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24" w:rsidRPr="00EA3B2C" w:rsidRDefault="00C15F24" w:rsidP="00EA3B2C">
      <w:pPr>
        <w:shd w:val="clear" w:color="auto" w:fill="F4F7FC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0" w:name="_GoBack"/>
      <w:r w:rsidRPr="00EA3B2C">
        <w:rPr>
          <w:rFonts w:ascii="Times New Roman" w:eastAsia="Times New Roman" w:hAnsi="Times New Roman" w:cs="Times New Roman"/>
          <w:color w:val="405965"/>
          <w:kern w:val="36"/>
          <w:sz w:val="48"/>
          <w:szCs w:val="48"/>
          <w:lang w:eastAsia="ru-RU"/>
        </w:rPr>
        <w:t xml:space="preserve">Сведения о банковских счетах можно </w:t>
      </w:r>
      <w:r w:rsidR="009A7AF9">
        <w:rPr>
          <w:rFonts w:ascii="Times New Roman" w:eastAsia="Times New Roman" w:hAnsi="Times New Roman" w:cs="Times New Roman"/>
          <w:color w:val="405965"/>
          <w:kern w:val="36"/>
          <w:sz w:val="48"/>
          <w:szCs w:val="48"/>
          <w:lang w:eastAsia="ru-RU"/>
        </w:rPr>
        <w:t>получить через ЕПГУ</w:t>
      </w:r>
    </w:p>
    <w:bookmarkEnd w:id="0"/>
    <w:p w:rsidR="00C15F24" w:rsidRPr="00EA3B2C" w:rsidRDefault="00C15F24" w:rsidP="00EA3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EA3B2C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Сведения о банковских счетах организаций и индивидуальных предпринимателей можно получить, используя Единый портал государственных и муниципальных услуг (</w:t>
      </w:r>
      <w:hyperlink r:id="rId4" w:tgtFrame="_blank" w:history="1">
        <w:r w:rsidRPr="00EA3B2C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ЕПГУ</w:t>
        </w:r>
      </w:hyperlink>
      <w:r w:rsidRPr="00EA3B2C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). Для этого необходимо в личном кабинете на портале заполнить заявку во вкладке «Получение заявителем сведений о наличии счетов организации (индивидуального предпринимателя) в банках», затем сформировать и направить электронное уведомление. В завершении процесса заполнения определяется статус обращения «Получено ведомством».</w:t>
      </w:r>
    </w:p>
    <w:p w:rsidR="00C15F24" w:rsidRPr="00EA3B2C" w:rsidRDefault="00C15F24" w:rsidP="00EA3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C15F24" w:rsidRPr="00EA3B2C" w:rsidRDefault="00C15F24" w:rsidP="00EA3B2C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EA3B2C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Оповещение и ответ от налогового ведомства приходит в день отправки запроса. Документ подписывается электронной подписью ФНС России и имеет такую же юридическую силу, как и на бумажном носителе.</w:t>
      </w:r>
    </w:p>
    <w:p w:rsidR="00194E7F" w:rsidRDefault="00194E7F"/>
    <w:sectPr w:rsidR="0019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24"/>
    <w:rsid w:val="00194E7F"/>
    <w:rsid w:val="005128AD"/>
    <w:rsid w:val="009A7AF9"/>
    <w:rsid w:val="00C15F24"/>
    <w:rsid w:val="00E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FFBE4-AFA5-4FFB-8350-22163C9E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68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01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2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5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2026-03-18T01:26:00Z</dcterms:created>
  <dcterms:modified xsi:type="dcterms:W3CDTF">2026-03-18T01:26:00Z</dcterms:modified>
</cp:coreProperties>
</file>