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88E" w:rsidRPr="001C382D" w:rsidRDefault="00C1388E" w:rsidP="001C382D">
      <w:pPr>
        <w:shd w:val="clear" w:color="auto" w:fill="F4F7FC"/>
        <w:spacing w:before="161" w:after="161" w:line="240" w:lineRule="auto"/>
        <w:jc w:val="center"/>
        <w:outlineLvl w:val="0"/>
        <w:rPr>
          <w:rFonts w:ascii="Times New Roman" w:eastAsia="Times New Roman" w:hAnsi="Times New Roman" w:cs="Times New Roman"/>
          <w:b/>
          <w:color w:val="405965"/>
          <w:kern w:val="36"/>
          <w:sz w:val="28"/>
          <w:szCs w:val="28"/>
          <w:lang w:eastAsia="ru-RU"/>
        </w:rPr>
      </w:pPr>
      <w:bookmarkStart w:id="0" w:name="_GoBack"/>
      <w:bookmarkEnd w:id="0"/>
      <w:r w:rsidRPr="001C382D">
        <w:rPr>
          <w:rFonts w:ascii="Times New Roman" w:eastAsia="Times New Roman" w:hAnsi="Times New Roman" w:cs="Times New Roman"/>
          <w:b/>
          <w:color w:val="405965"/>
          <w:kern w:val="36"/>
          <w:sz w:val="28"/>
          <w:szCs w:val="28"/>
          <w:lang w:eastAsia="ru-RU"/>
        </w:rPr>
        <w:t>Все необходимые для создания и регистрации бизнеса сервисы на сайте ФНС России агрегированы в одном разделе</w:t>
      </w:r>
    </w:p>
    <w:p w:rsidR="00C1388E" w:rsidRPr="001C382D" w:rsidRDefault="00C1388E" w:rsidP="001C382D">
      <w:pPr>
        <w:shd w:val="clear" w:color="auto" w:fill="FFFFFF"/>
        <w:spacing w:after="0" w:line="240" w:lineRule="auto"/>
        <w:ind w:firstLine="709"/>
        <w:jc w:val="both"/>
        <w:rPr>
          <w:rFonts w:ascii="Times New Roman" w:eastAsia="Times New Roman" w:hAnsi="Times New Roman" w:cs="Times New Roman"/>
          <w:color w:val="405965"/>
          <w:sz w:val="28"/>
          <w:szCs w:val="28"/>
          <w:lang w:eastAsia="ru-RU"/>
        </w:rPr>
      </w:pPr>
      <w:r w:rsidRPr="001C382D">
        <w:rPr>
          <w:rFonts w:ascii="Times New Roman" w:eastAsia="Times New Roman" w:hAnsi="Times New Roman" w:cs="Times New Roman"/>
          <w:color w:val="405965"/>
          <w:sz w:val="28"/>
          <w:szCs w:val="28"/>
          <w:lang w:eastAsia="ru-RU"/>
        </w:rPr>
        <w:t>Все необходимые для создания и регистрации бизнеса сервисы на сайте собраны в отдельный раздел «Регистрация бизнеса» и являются инструкциями по осуществлению электронного взаимодействия с налоговой службой. </w:t>
      </w:r>
    </w:p>
    <w:p w:rsidR="00C1388E" w:rsidRPr="001C382D" w:rsidRDefault="00C1388E" w:rsidP="001C382D">
      <w:pPr>
        <w:shd w:val="clear" w:color="auto" w:fill="FFFFFF"/>
        <w:spacing w:after="0" w:line="240" w:lineRule="auto"/>
        <w:ind w:firstLine="709"/>
        <w:jc w:val="both"/>
        <w:rPr>
          <w:rFonts w:ascii="Times New Roman" w:eastAsia="Times New Roman" w:hAnsi="Times New Roman" w:cs="Times New Roman"/>
          <w:color w:val="405965"/>
          <w:sz w:val="28"/>
          <w:szCs w:val="28"/>
          <w:lang w:eastAsia="ru-RU"/>
        </w:rPr>
      </w:pPr>
    </w:p>
    <w:p w:rsidR="00C1388E" w:rsidRPr="001C382D" w:rsidRDefault="00C1388E" w:rsidP="001C382D">
      <w:pPr>
        <w:shd w:val="clear" w:color="auto" w:fill="FFFFFF"/>
        <w:spacing w:after="0" w:line="240" w:lineRule="auto"/>
        <w:ind w:firstLine="709"/>
        <w:jc w:val="both"/>
        <w:rPr>
          <w:rFonts w:ascii="Times New Roman" w:eastAsia="Times New Roman" w:hAnsi="Times New Roman" w:cs="Times New Roman"/>
          <w:color w:val="405965"/>
          <w:sz w:val="28"/>
          <w:szCs w:val="28"/>
          <w:lang w:eastAsia="ru-RU"/>
        </w:rPr>
      </w:pPr>
      <w:r w:rsidRPr="001C382D">
        <w:rPr>
          <w:rFonts w:ascii="Times New Roman" w:eastAsia="Times New Roman" w:hAnsi="Times New Roman" w:cs="Times New Roman"/>
          <w:color w:val="405965"/>
          <w:sz w:val="28"/>
          <w:szCs w:val="28"/>
          <w:lang w:eastAsia="ru-RU"/>
        </w:rPr>
        <w:t>Так, сервис «</w:t>
      </w:r>
      <w:hyperlink r:id="rId4" w:anchor="ip" w:tgtFrame="_blank" w:history="1">
        <w:r w:rsidRPr="001C382D">
          <w:rPr>
            <w:rFonts w:ascii="Times New Roman" w:eastAsia="Times New Roman" w:hAnsi="Times New Roman" w:cs="Times New Roman"/>
            <w:color w:val="0066B3"/>
            <w:sz w:val="28"/>
            <w:szCs w:val="28"/>
            <w:u w:val="single"/>
            <w:lang w:eastAsia="ru-RU"/>
          </w:rPr>
          <w:t>Государственная онлайн-регистрация бизнеса</w:t>
        </w:r>
      </w:hyperlink>
      <w:r w:rsidRPr="001C382D">
        <w:rPr>
          <w:rFonts w:ascii="Times New Roman" w:eastAsia="Times New Roman" w:hAnsi="Times New Roman" w:cs="Times New Roman"/>
          <w:color w:val="405965"/>
          <w:sz w:val="28"/>
          <w:szCs w:val="28"/>
          <w:lang w:eastAsia="ru-RU"/>
        </w:rPr>
        <w:t>» помогает заполнить заявление на государственную регистрацию юридического лица или индивидуального предпринимателя, сформировать полный комплект документов и направить его в регистрирующий орган. Кроме того, он позволяет избежать ошибок при их заполнении. Программа формирует бланк заявления, проверяет корректность информации от пользователя, при необходимости предлагает исправить ошибки, выбрать необходимый ОКВЭД, подобрать типовой устав, определить наиболее подходящий налоговый режим и заполнить заявление о переходе на него. </w:t>
      </w:r>
    </w:p>
    <w:p w:rsidR="00C1388E" w:rsidRPr="001C382D" w:rsidRDefault="00C1388E" w:rsidP="001C382D">
      <w:pPr>
        <w:shd w:val="clear" w:color="auto" w:fill="FFFFFF"/>
        <w:spacing w:after="0" w:line="240" w:lineRule="auto"/>
        <w:ind w:firstLine="709"/>
        <w:jc w:val="both"/>
        <w:rPr>
          <w:rFonts w:ascii="Times New Roman" w:eastAsia="Times New Roman" w:hAnsi="Times New Roman" w:cs="Times New Roman"/>
          <w:color w:val="405965"/>
          <w:sz w:val="28"/>
          <w:szCs w:val="28"/>
          <w:lang w:eastAsia="ru-RU"/>
        </w:rPr>
      </w:pPr>
    </w:p>
    <w:p w:rsidR="00C1388E" w:rsidRPr="001C382D" w:rsidRDefault="00C1388E" w:rsidP="001C382D">
      <w:pPr>
        <w:shd w:val="clear" w:color="auto" w:fill="FFFFFF"/>
        <w:spacing w:after="0" w:line="240" w:lineRule="auto"/>
        <w:ind w:firstLine="709"/>
        <w:jc w:val="both"/>
        <w:rPr>
          <w:rFonts w:ascii="Times New Roman" w:eastAsia="Times New Roman" w:hAnsi="Times New Roman" w:cs="Times New Roman"/>
          <w:color w:val="405965"/>
          <w:sz w:val="28"/>
          <w:szCs w:val="28"/>
          <w:lang w:eastAsia="ru-RU"/>
        </w:rPr>
      </w:pPr>
      <w:r w:rsidRPr="001C382D">
        <w:rPr>
          <w:rFonts w:ascii="Times New Roman" w:eastAsia="Times New Roman" w:hAnsi="Times New Roman" w:cs="Times New Roman"/>
          <w:color w:val="405965"/>
          <w:sz w:val="28"/>
          <w:szCs w:val="28"/>
          <w:lang w:eastAsia="ru-RU"/>
        </w:rPr>
        <w:t>По результатам рассмотрения представленных документов регистрирующий орган направит заявителю на указанный им адрес электронной почты документы по государственной регистрации. Следует отметить удобство данного ресурса, он позволяет подготовить и направить документы для регистрации бизнеса без уплаты госпошлины и посещения налогового органа.</w:t>
      </w:r>
    </w:p>
    <w:p w:rsidR="00C1388E" w:rsidRPr="001C382D" w:rsidRDefault="00C1388E" w:rsidP="001C382D">
      <w:pPr>
        <w:shd w:val="clear" w:color="auto" w:fill="FFFFFF"/>
        <w:spacing w:after="0" w:line="240" w:lineRule="auto"/>
        <w:ind w:firstLine="709"/>
        <w:jc w:val="both"/>
        <w:rPr>
          <w:rFonts w:ascii="Times New Roman" w:eastAsia="Times New Roman" w:hAnsi="Times New Roman" w:cs="Times New Roman"/>
          <w:color w:val="405965"/>
          <w:sz w:val="28"/>
          <w:szCs w:val="28"/>
          <w:lang w:eastAsia="ru-RU"/>
        </w:rPr>
      </w:pPr>
    </w:p>
    <w:p w:rsidR="00C1388E" w:rsidRPr="001C382D" w:rsidRDefault="00C1388E" w:rsidP="001C382D">
      <w:pPr>
        <w:shd w:val="clear" w:color="auto" w:fill="FFFFFF"/>
        <w:spacing w:after="100" w:line="240" w:lineRule="auto"/>
        <w:ind w:firstLine="709"/>
        <w:jc w:val="both"/>
        <w:rPr>
          <w:rFonts w:ascii="Times New Roman" w:eastAsia="Times New Roman" w:hAnsi="Times New Roman" w:cs="Times New Roman"/>
          <w:color w:val="405965"/>
          <w:sz w:val="28"/>
          <w:szCs w:val="28"/>
          <w:lang w:eastAsia="ru-RU"/>
        </w:rPr>
      </w:pPr>
      <w:r w:rsidRPr="001C382D">
        <w:rPr>
          <w:rFonts w:ascii="Times New Roman" w:eastAsia="Times New Roman" w:hAnsi="Times New Roman" w:cs="Times New Roman"/>
          <w:color w:val="405965"/>
          <w:sz w:val="28"/>
          <w:szCs w:val="28"/>
          <w:lang w:eastAsia="ru-RU"/>
        </w:rPr>
        <w:t>Зарегистрировать бизнес онлайн можно и с помощью сервиса «</w:t>
      </w:r>
      <w:hyperlink r:id="rId5" w:tgtFrame="_blank" w:history="1">
        <w:r w:rsidRPr="001C382D">
          <w:rPr>
            <w:rFonts w:ascii="Times New Roman" w:eastAsia="Times New Roman" w:hAnsi="Times New Roman" w:cs="Times New Roman"/>
            <w:color w:val="0066B3"/>
            <w:sz w:val="28"/>
            <w:szCs w:val="28"/>
            <w:u w:val="single"/>
            <w:lang w:eastAsia="ru-RU"/>
          </w:rPr>
          <w:t>Старт бизнеса Онлайн</w:t>
        </w:r>
      </w:hyperlink>
      <w:r w:rsidRPr="001C382D">
        <w:rPr>
          <w:rFonts w:ascii="Times New Roman" w:eastAsia="Times New Roman" w:hAnsi="Times New Roman" w:cs="Times New Roman"/>
          <w:color w:val="405965"/>
          <w:sz w:val="28"/>
          <w:szCs w:val="28"/>
          <w:lang w:eastAsia="ru-RU"/>
        </w:rPr>
        <w:t>», включающего в себя регистрацию бизнеса, получение электронной подписи без личного присутствия и дистанционное открытие счета в кредитной организации. Подобрать устав или ознакомиться с ним поможет специальный сервис «</w:t>
      </w:r>
      <w:hyperlink r:id="rId6" w:tgtFrame="_blank" w:history="1">
        <w:r w:rsidRPr="001C382D">
          <w:rPr>
            <w:rFonts w:ascii="Times New Roman" w:eastAsia="Times New Roman" w:hAnsi="Times New Roman" w:cs="Times New Roman"/>
            <w:color w:val="0066B3"/>
            <w:sz w:val="28"/>
            <w:szCs w:val="28"/>
            <w:u w:val="single"/>
            <w:lang w:eastAsia="ru-RU"/>
          </w:rPr>
          <w:t>Выбор типового устава</w:t>
        </w:r>
      </w:hyperlink>
      <w:r w:rsidRPr="001C382D">
        <w:rPr>
          <w:rFonts w:ascii="Times New Roman" w:eastAsia="Times New Roman" w:hAnsi="Times New Roman" w:cs="Times New Roman"/>
          <w:color w:val="405965"/>
          <w:sz w:val="28"/>
          <w:szCs w:val="28"/>
          <w:lang w:eastAsia="ru-RU"/>
        </w:rPr>
        <w:t>». Достаточно ответить на семь вопросов, и сервис автоматически подберет подходящий типовой устав из разработанных вариантов.</w:t>
      </w:r>
    </w:p>
    <w:p w:rsidR="00D67D9A" w:rsidRDefault="00D67D9A"/>
    <w:sectPr w:rsidR="00D67D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88E"/>
    <w:rsid w:val="001C382D"/>
    <w:rsid w:val="00B26EBE"/>
    <w:rsid w:val="00C1388E"/>
    <w:rsid w:val="00D67D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775F90-41DA-4D54-A6F0-78D55D9C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584578">
      <w:bodyDiv w:val="1"/>
      <w:marLeft w:val="0"/>
      <w:marRight w:val="0"/>
      <w:marTop w:val="0"/>
      <w:marBottom w:val="0"/>
      <w:divBdr>
        <w:top w:val="none" w:sz="0" w:space="0" w:color="auto"/>
        <w:left w:val="none" w:sz="0" w:space="0" w:color="auto"/>
        <w:bottom w:val="none" w:sz="0" w:space="0" w:color="auto"/>
        <w:right w:val="none" w:sz="0" w:space="0" w:color="auto"/>
      </w:divBdr>
      <w:divsChild>
        <w:div w:id="457991606">
          <w:marLeft w:val="0"/>
          <w:marRight w:val="0"/>
          <w:marTop w:val="100"/>
          <w:marBottom w:val="100"/>
          <w:divBdr>
            <w:top w:val="none" w:sz="0" w:space="0" w:color="auto"/>
            <w:left w:val="none" w:sz="0" w:space="0" w:color="auto"/>
            <w:bottom w:val="none" w:sz="0" w:space="0" w:color="auto"/>
            <w:right w:val="none" w:sz="0" w:space="0" w:color="auto"/>
          </w:divBdr>
        </w:div>
        <w:div w:id="1037586939">
          <w:marLeft w:val="0"/>
          <w:marRight w:val="0"/>
          <w:marTop w:val="100"/>
          <w:marBottom w:val="100"/>
          <w:divBdr>
            <w:top w:val="none" w:sz="0" w:space="0" w:color="auto"/>
            <w:left w:val="none" w:sz="0" w:space="0" w:color="auto"/>
            <w:bottom w:val="none" w:sz="0" w:space="0" w:color="auto"/>
            <w:right w:val="none" w:sz="0" w:space="0" w:color="auto"/>
          </w:divBdr>
          <w:divsChild>
            <w:div w:id="219555677">
              <w:marLeft w:val="0"/>
              <w:marRight w:val="0"/>
              <w:marTop w:val="0"/>
              <w:marBottom w:val="0"/>
              <w:divBdr>
                <w:top w:val="none" w:sz="0" w:space="0" w:color="auto"/>
                <w:left w:val="none" w:sz="0" w:space="0" w:color="auto"/>
                <w:bottom w:val="none" w:sz="0" w:space="0" w:color="auto"/>
                <w:right w:val="none" w:sz="0" w:space="0" w:color="auto"/>
              </w:divBdr>
              <w:divsChild>
                <w:div w:id="545487134">
                  <w:marLeft w:val="0"/>
                  <w:marRight w:val="0"/>
                  <w:marTop w:val="0"/>
                  <w:marBottom w:val="0"/>
                  <w:divBdr>
                    <w:top w:val="none" w:sz="0" w:space="0" w:color="auto"/>
                    <w:left w:val="none" w:sz="0" w:space="0" w:color="auto"/>
                    <w:bottom w:val="none" w:sz="0" w:space="0" w:color="auto"/>
                    <w:right w:val="none" w:sz="0" w:space="0" w:color="auto"/>
                  </w:divBdr>
                  <w:divsChild>
                    <w:div w:id="112141452">
                      <w:marLeft w:val="-225"/>
                      <w:marRight w:val="-225"/>
                      <w:marTop w:val="0"/>
                      <w:marBottom w:val="0"/>
                      <w:divBdr>
                        <w:top w:val="none" w:sz="0" w:space="0" w:color="auto"/>
                        <w:left w:val="none" w:sz="0" w:space="0" w:color="auto"/>
                        <w:bottom w:val="none" w:sz="0" w:space="0" w:color="auto"/>
                        <w:right w:val="none" w:sz="0" w:space="0" w:color="auto"/>
                      </w:divBdr>
                      <w:divsChild>
                        <w:div w:id="1180123387">
                          <w:marLeft w:val="0"/>
                          <w:marRight w:val="0"/>
                          <w:marTop w:val="0"/>
                          <w:marBottom w:val="0"/>
                          <w:divBdr>
                            <w:top w:val="none" w:sz="0" w:space="0" w:color="auto"/>
                            <w:left w:val="none" w:sz="0" w:space="0" w:color="auto"/>
                            <w:bottom w:val="none" w:sz="0" w:space="0" w:color="auto"/>
                            <w:right w:val="none" w:sz="0" w:space="0" w:color="auto"/>
                          </w:divBdr>
                          <w:divsChild>
                            <w:div w:id="1093892777">
                              <w:marLeft w:val="0"/>
                              <w:marRight w:val="0"/>
                              <w:marTop w:val="0"/>
                              <w:marBottom w:val="0"/>
                              <w:divBdr>
                                <w:top w:val="none" w:sz="0" w:space="0" w:color="auto"/>
                                <w:left w:val="none" w:sz="0" w:space="0" w:color="auto"/>
                                <w:bottom w:val="none" w:sz="0" w:space="0" w:color="auto"/>
                                <w:right w:val="none" w:sz="0" w:space="0" w:color="auto"/>
                              </w:divBdr>
                              <w:divsChild>
                                <w:div w:id="799148879">
                                  <w:marLeft w:val="0"/>
                                  <w:marRight w:val="0"/>
                                  <w:marTop w:val="0"/>
                                  <w:marBottom w:val="300"/>
                                  <w:divBdr>
                                    <w:top w:val="none" w:sz="0" w:space="0" w:color="auto"/>
                                    <w:left w:val="none" w:sz="0" w:space="0" w:color="auto"/>
                                    <w:bottom w:val="none" w:sz="0" w:space="0" w:color="auto"/>
                                    <w:right w:val="none" w:sz="0" w:space="0" w:color="auto"/>
                                  </w:divBdr>
                                </w:div>
                                <w:div w:id="1439257921">
                                  <w:marLeft w:val="0"/>
                                  <w:marRight w:val="0"/>
                                  <w:marTop w:val="0"/>
                                  <w:marBottom w:val="0"/>
                                  <w:divBdr>
                                    <w:top w:val="none" w:sz="0" w:space="0" w:color="auto"/>
                                    <w:left w:val="none" w:sz="0" w:space="0" w:color="auto"/>
                                    <w:bottom w:val="none" w:sz="0" w:space="0" w:color="auto"/>
                                    <w:right w:val="none" w:sz="0" w:space="0" w:color="auto"/>
                                  </w:divBdr>
                                </w:div>
                                <w:div w:id="1074089900">
                                  <w:marLeft w:val="0"/>
                                  <w:marRight w:val="0"/>
                                  <w:marTop w:val="0"/>
                                  <w:marBottom w:val="0"/>
                                  <w:divBdr>
                                    <w:top w:val="none" w:sz="0" w:space="0" w:color="auto"/>
                                    <w:left w:val="none" w:sz="0" w:space="0" w:color="auto"/>
                                    <w:bottom w:val="none" w:sz="0" w:space="0" w:color="auto"/>
                                    <w:right w:val="none" w:sz="0" w:space="0" w:color="auto"/>
                                  </w:divBdr>
                                </w:div>
                                <w:div w:id="613362651">
                                  <w:marLeft w:val="0"/>
                                  <w:marRight w:val="0"/>
                                  <w:marTop w:val="0"/>
                                  <w:marBottom w:val="0"/>
                                  <w:divBdr>
                                    <w:top w:val="none" w:sz="0" w:space="0" w:color="auto"/>
                                    <w:left w:val="none" w:sz="0" w:space="0" w:color="auto"/>
                                    <w:bottom w:val="none" w:sz="0" w:space="0" w:color="auto"/>
                                    <w:right w:val="none" w:sz="0" w:space="0" w:color="auto"/>
                                  </w:divBdr>
                                </w:div>
                                <w:div w:id="21836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rvice.nalog.ru/statute/" TargetMode="External"/><Relationship Id="rId5" Type="http://schemas.openxmlformats.org/officeDocument/2006/relationships/hyperlink" Target="https://www.nalog.gov.ru/rn38/promo/start/" TargetMode="External"/><Relationship Id="rId4" Type="http://schemas.openxmlformats.org/officeDocument/2006/relationships/hyperlink" Target="https://service.nalog.ru/gosr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283</Words>
  <Characters>1616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3852-00-034</dc:creator>
  <cp:lastModifiedBy>IrinaYurjevna</cp:lastModifiedBy>
  <cp:revision>2</cp:revision>
  <dcterms:created xsi:type="dcterms:W3CDTF">2026-02-02T01:48:00Z</dcterms:created>
  <dcterms:modified xsi:type="dcterms:W3CDTF">2026-02-02T01:48:00Z</dcterms:modified>
</cp:coreProperties>
</file>