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93" w:rsidRPr="00CD1293" w:rsidRDefault="00CD1293" w:rsidP="00CD1293">
      <w:pPr>
        <w:pStyle w:val="a3"/>
        <w:spacing w:after="0" w:afterAutospacing="0"/>
        <w:ind w:firstLine="709"/>
        <w:jc w:val="both"/>
        <w:rPr>
          <w:b/>
          <w:bCs/>
          <w:sz w:val="28"/>
          <w:szCs w:val="28"/>
        </w:rPr>
      </w:pPr>
      <w:r w:rsidRPr="00CD1293">
        <w:rPr>
          <w:b/>
          <w:bCs/>
          <w:sz w:val="28"/>
          <w:szCs w:val="28"/>
        </w:rPr>
        <w:t>По мерам Западно-Байкальской межрайонной природоохранной прокуратуры подрядчик наказан в административном порядке.</w:t>
      </w:r>
    </w:p>
    <w:p w:rsidR="00CD1293" w:rsidRPr="00CD1293" w:rsidRDefault="00CD1293" w:rsidP="00CD129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D1293">
        <w:rPr>
          <w:bCs/>
          <w:sz w:val="28"/>
          <w:szCs w:val="28"/>
        </w:rPr>
        <w:t>Западно-Байкальская межрайонная природоохранная прокуратура провела проверку исполнения законодательства при реализации национального проекта «Экология».</w:t>
      </w:r>
    </w:p>
    <w:p w:rsidR="00CD1293" w:rsidRPr="00CD1293" w:rsidRDefault="00CD1293" w:rsidP="00CD129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D1293">
        <w:rPr>
          <w:bCs/>
          <w:sz w:val="28"/>
          <w:szCs w:val="28"/>
        </w:rPr>
        <w:t>Установлено, что между ФГБУ «Заповедное Прибайкалье» и федеральным учреждением заключены четыре государственных контракта на проведение работ по обустройству туристической инфраструктуры в виде санитарных зон, беседочных комплексов и смотровой площадки в Прибайкальском национальном парке.</w:t>
      </w:r>
    </w:p>
    <w:p w:rsidR="00CD1293" w:rsidRPr="00CD1293" w:rsidRDefault="00CD1293" w:rsidP="00CD129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D1293">
        <w:rPr>
          <w:bCs/>
          <w:sz w:val="28"/>
          <w:szCs w:val="28"/>
        </w:rPr>
        <w:t>В нарушение законодательства подрядчик не исполнил в установленный срок контрактные обязательства.</w:t>
      </w:r>
    </w:p>
    <w:p w:rsidR="00CD1293" w:rsidRPr="00CD1293" w:rsidRDefault="00CD1293" w:rsidP="00CD129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D1293">
        <w:rPr>
          <w:bCs/>
          <w:sz w:val="28"/>
          <w:szCs w:val="28"/>
        </w:rPr>
        <w:t>В связи с этим, прокурор вынес постановления о возбуждении дела об административном правонарушении, предусмотренном ч. 7 ст. 7.32 КоАП РФ (неисполнение обязательств, предусмотренных контрактом). По результатам рассмотрения материалов мировым судьей должностное лицо подрядной организации оштрафовано на общую сумму 160 тыс. рублей.</w:t>
      </w:r>
    </w:p>
    <w:p w:rsidR="00CD1293" w:rsidRPr="00CD1293" w:rsidRDefault="00CD1293" w:rsidP="00CD129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 w:rsidRPr="00CD1293">
        <w:rPr>
          <w:bCs/>
          <w:sz w:val="28"/>
          <w:szCs w:val="28"/>
        </w:rPr>
        <w:t>Кроме этого, по мерам прокуратуры работы активизированы, виновные лица привлечены также к дисциплинарной ответственности. Исполнение контрактов контролируется прокуратурой</w:t>
      </w:r>
    </w:p>
    <w:p w:rsidR="006716B6" w:rsidRPr="00CD1293" w:rsidRDefault="006716B6" w:rsidP="00671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</w:p>
    <w:p w:rsidR="005A77FF" w:rsidRPr="00CD1293" w:rsidRDefault="00CD1293" w:rsidP="00677D4B"/>
    <w:sectPr w:rsidR="005A77FF" w:rsidRPr="00CD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3B"/>
    <w:rsid w:val="00471D3B"/>
    <w:rsid w:val="006716B6"/>
    <w:rsid w:val="00677D4B"/>
    <w:rsid w:val="007B3246"/>
    <w:rsid w:val="008F3F7E"/>
    <w:rsid w:val="009E42A2"/>
    <w:rsid w:val="00CD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602E"/>
  <w15:chartTrackingRefBased/>
  <w15:docId w15:val="{D148EC67-AE37-44B9-AB7C-4D104AC6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Колесникова Алина Витальевна</cp:lastModifiedBy>
  <cp:revision>5</cp:revision>
  <dcterms:created xsi:type="dcterms:W3CDTF">2024-05-27T08:16:00Z</dcterms:created>
  <dcterms:modified xsi:type="dcterms:W3CDTF">2024-06-19T01:46:00Z</dcterms:modified>
</cp:coreProperties>
</file>