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74" w:rsidRPr="001D624E" w:rsidRDefault="000D3165" w:rsidP="00C62C7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25.09.</w:t>
      </w:r>
      <w:r w:rsidR="00C62C74">
        <w:rPr>
          <w:sz w:val="32"/>
          <w:szCs w:val="32"/>
        </w:rPr>
        <w:t>2019г</w:t>
      </w:r>
      <w:r w:rsidR="00C62C74" w:rsidRPr="001D624E">
        <w:rPr>
          <w:sz w:val="32"/>
          <w:szCs w:val="32"/>
        </w:rPr>
        <w:t xml:space="preserve">. № </w:t>
      </w:r>
      <w:r>
        <w:rPr>
          <w:sz w:val="32"/>
          <w:szCs w:val="32"/>
        </w:rPr>
        <w:t>55</w:t>
      </w:r>
    </w:p>
    <w:p w:rsidR="00C62C74" w:rsidRPr="001D624E" w:rsidRDefault="00C62C74" w:rsidP="00C62C74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62C74" w:rsidRPr="001D624E" w:rsidRDefault="00C62C74" w:rsidP="00C62C74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62C74" w:rsidRPr="001D624E" w:rsidRDefault="00C62C74" w:rsidP="00C62C74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62C74" w:rsidRPr="001D624E" w:rsidRDefault="00C62C74" w:rsidP="00C62C74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62C74" w:rsidRPr="001D624E" w:rsidRDefault="00C62C74" w:rsidP="00C62C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62C74" w:rsidRDefault="00C62C74" w:rsidP="00C62C74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62C74" w:rsidRPr="00BE37C8" w:rsidRDefault="00C62C74" w:rsidP="00C62C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2C74" w:rsidRDefault="00C62C74" w:rsidP="00C62C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 «БУРЕТЬ» ОТ 14.03.2019Г.№ 30 «</w:t>
      </w:r>
      <w:r w:rsidRPr="00BE37C8">
        <w:rPr>
          <w:rFonts w:ascii="Arial" w:hAnsi="Arial" w:cs="Arial"/>
          <w:b/>
          <w:bCs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«БУРЕТЬ»</w:t>
      </w:r>
    </w:p>
    <w:bookmarkEnd w:id="0"/>
    <w:p w:rsidR="00C62C74" w:rsidRPr="00BE37C8" w:rsidRDefault="00C62C74" w:rsidP="00C62C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62C74" w:rsidRPr="00BE37C8" w:rsidRDefault="00C62C74" w:rsidP="00C62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E37C8">
        <w:rPr>
          <w:rFonts w:ascii="Arial" w:hAnsi="Arial" w:cs="Arial"/>
          <w:bCs/>
          <w:sz w:val="24"/>
          <w:szCs w:val="24"/>
        </w:rPr>
        <w:t xml:space="preserve">В целях совершенствования управления и распоряжения имуществом, находящимся в собственности муниципального образования «Буреть», в соответствии с </w:t>
      </w:r>
      <w:hyperlink r:id="rId5" w:history="1">
        <w:r w:rsidRPr="00BE37C8">
          <w:rPr>
            <w:rFonts w:ascii="Arial" w:hAnsi="Arial" w:cs="Arial"/>
            <w:bCs/>
            <w:sz w:val="24"/>
            <w:szCs w:val="24"/>
          </w:rPr>
          <w:t>Конституцией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 Российской Федерации, Гражданским </w:t>
      </w:r>
      <w:hyperlink r:id="rId6" w:history="1">
        <w:r w:rsidRPr="00BE37C8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 Российской Федерации, руководствуясь статьями </w:t>
      </w:r>
      <w:hyperlink r:id="rId7" w:history="1">
        <w:r w:rsidRPr="00BE37C8">
          <w:rPr>
            <w:rFonts w:ascii="Arial" w:hAnsi="Arial" w:cs="Arial"/>
            <w:bCs/>
            <w:sz w:val="24"/>
            <w:szCs w:val="24"/>
          </w:rPr>
          <w:t>14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, </w:t>
      </w:r>
      <w:hyperlink r:id="rId8" w:history="1">
        <w:r w:rsidRPr="00BE37C8">
          <w:rPr>
            <w:rFonts w:ascii="Arial" w:hAnsi="Arial" w:cs="Arial"/>
            <w:bCs/>
            <w:sz w:val="24"/>
            <w:szCs w:val="24"/>
          </w:rPr>
          <w:t>35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BE37C8">
          <w:rPr>
            <w:rFonts w:ascii="Arial" w:hAnsi="Arial" w:cs="Arial"/>
            <w:bCs/>
            <w:sz w:val="24"/>
            <w:szCs w:val="24"/>
          </w:rPr>
          <w:t>50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, </w:t>
      </w:r>
      <w:hyperlink r:id="rId10" w:history="1">
        <w:r w:rsidRPr="00BE37C8">
          <w:rPr>
            <w:rFonts w:ascii="Arial" w:hAnsi="Arial" w:cs="Arial"/>
            <w:bCs/>
            <w:sz w:val="24"/>
            <w:szCs w:val="24"/>
          </w:rPr>
          <w:t>51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1" w:history="1">
        <w:r w:rsidRPr="00BE37C8">
          <w:rPr>
            <w:rFonts w:ascii="Arial" w:hAnsi="Arial" w:cs="Arial"/>
            <w:bCs/>
            <w:sz w:val="24"/>
            <w:szCs w:val="24"/>
          </w:rPr>
          <w:t>статьей  6</w:t>
        </w:r>
      </w:hyperlink>
      <w:r w:rsidRPr="00BE37C8">
        <w:rPr>
          <w:rFonts w:ascii="Arial" w:hAnsi="Arial" w:cs="Arial"/>
          <w:bCs/>
          <w:sz w:val="24"/>
          <w:szCs w:val="24"/>
        </w:rPr>
        <w:t xml:space="preserve"> Устава муниципального образования «Буреть», Дума муниципального образования «Буреть»:</w:t>
      </w:r>
      <w:proofErr w:type="gramEnd"/>
    </w:p>
    <w:p w:rsidR="00C62C74" w:rsidRPr="00BE37C8" w:rsidRDefault="00C62C74" w:rsidP="00C62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62C74" w:rsidRPr="00BE37C8" w:rsidRDefault="00C62C74" w:rsidP="00C62C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E37C8">
        <w:rPr>
          <w:rFonts w:ascii="Arial" w:hAnsi="Arial" w:cs="Arial"/>
          <w:b/>
          <w:sz w:val="30"/>
          <w:szCs w:val="30"/>
        </w:rPr>
        <w:t>РЕШИЛА:</w:t>
      </w:r>
    </w:p>
    <w:p w:rsidR="00C62C74" w:rsidRPr="00BE37C8" w:rsidRDefault="00C62C74" w:rsidP="00C62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62C74" w:rsidRDefault="00C62C74" w:rsidP="00C62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37C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Решение Думы  МО «Буреть» от 14.03.2019г. № 30 «Об у</w:t>
      </w:r>
      <w:r w:rsidRPr="00BE37C8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</w:t>
      </w:r>
      <w:r w:rsidRPr="00BE37C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ении</w:t>
      </w:r>
      <w:r w:rsidRPr="00BE37C8">
        <w:rPr>
          <w:rFonts w:ascii="Arial" w:hAnsi="Arial" w:cs="Arial"/>
          <w:sz w:val="24"/>
          <w:szCs w:val="24"/>
        </w:rPr>
        <w:t xml:space="preserve"> </w:t>
      </w:r>
      <w:hyperlink w:anchor="Par42" w:history="1">
        <w:proofErr w:type="gramStart"/>
        <w:r w:rsidRPr="00BE37C8">
          <w:rPr>
            <w:rFonts w:ascii="Arial" w:hAnsi="Arial" w:cs="Arial"/>
            <w:sz w:val="24"/>
            <w:szCs w:val="24"/>
          </w:rPr>
          <w:t>Положени</w:t>
        </w:r>
      </w:hyperlink>
      <w:r>
        <w:rPr>
          <w:rFonts w:ascii="Arial" w:hAnsi="Arial" w:cs="Arial"/>
          <w:sz w:val="24"/>
          <w:szCs w:val="24"/>
        </w:rPr>
        <w:t>я</w:t>
      </w:r>
      <w:proofErr w:type="gramEnd"/>
      <w:r w:rsidRPr="00BE37C8">
        <w:rPr>
          <w:rFonts w:ascii="Arial" w:hAnsi="Arial" w:cs="Arial"/>
          <w:sz w:val="24"/>
          <w:szCs w:val="24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 w:rsidRPr="00BE37C8">
        <w:rPr>
          <w:rFonts w:ascii="Arial" w:hAnsi="Arial" w:cs="Arial"/>
          <w:bCs/>
          <w:sz w:val="24"/>
          <w:szCs w:val="24"/>
        </w:rPr>
        <w:t>«Буреть»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62C74" w:rsidRDefault="00C62C74" w:rsidP="00C62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1.1.Абзац пятый п.1.2. Положения исключить.</w:t>
      </w:r>
      <w:r w:rsidRPr="00BE37C8">
        <w:rPr>
          <w:rFonts w:ascii="Arial" w:hAnsi="Arial" w:cs="Arial"/>
          <w:bCs/>
          <w:sz w:val="24"/>
          <w:szCs w:val="24"/>
        </w:rPr>
        <w:t xml:space="preserve"> </w:t>
      </w:r>
    </w:p>
    <w:p w:rsidR="00C62C74" w:rsidRPr="00BE37C8" w:rsidRDefault="00C62C74" w:rsidP="00C62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37C8">
        <w:rPr>
          <w:rFonts w:ascii="Arial" w:hAnsi="Arial" w:cs="Arial"/>
          <w:sz w:val="24"/>
          <w:szCs w:val="24"/>
        </w:rPr>
        <w:t>. Настоящее решение вступает в силу с момента его подписания.</w:t>
      </w:r>
    </w:p>
    <w:p w:rsidR="00C62C74" w:rsidRPr="00BE37C8" w:rsidRDefault="00C62C74" w:rsidP="00C62C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E37C8">
        <w:rPr>
          <w:rFonts w:ascii="Arial" w:hAnsi="Arial" w:cs="Arial"/>
          <w:sz w:val="24"/>
          <w:szCs w:val="24"/>
        </w:rPr>
        <w:t xml:space="preserve">. </w:t>
      </w:r>
      <w:r w:rsidRPr="00BE37C8">
        <w:rPr>
          <w:rFonts w:ascii="Arial" w:hAnsi="Arial" w:cs="Arial"/>
          <w:sz w:val="24"/>
          <w:szCs w:val="24"/>
          <w:lang w:eastAsia="ru-RU"/>
        </w:rPr>
        <w:t>Опубликовать настоящее решение Думы в муниципальном «Вестнике МО «Буреть» и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Буреть</w:t>
      </w:r>
      <w:r w:rsidRPr="00BE37C8">
        <w:rPr>
          <w:rFonts w:ascii="Arial" w:hAnsi="Arial" w:cs="Arial"/>
          <w:sz w:val="24"/>
          <w:szCs w:val="24"/>
          <w:lang w:eastAsia="ru-RU"/>
        </w:rPr>
        <w:t>»</w:t>
      </w:r>
      <w:r w:rsidRPr="00BE37C8">
        <w:rPr>
          <w:rFonts w:ascii="Arial" w:hAnsi="Arial" w:cs="Arial"/>
          <w:sz w:val="24"/>
          <w:szCs w:val="24"/>
        </w:rPr>
        <w:t>.</w:t>
      </w:r>
    </w:p>
    <w:p w:rsidR="00C62C74" w:rsidRDefault="00C62C74" w:rsidP="00C62C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2C74" w:rsidRPr="00BE37C8" w:rsidRDefault="00C62C74" w:rsidP="00C62C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2C74" w:rsidRDefault="00C62C74" w:rsidP="00C62C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62C74" w:rsidRDefault="00C62C74" w:rsidP="00C62C74">
      <w:pPr>
        <w:pStyle w:val="a3"/>
        <w:rPr>
          <w:rFonts w:ascii="Arial" w:hAnsi="Arial" w:cs="Arial"/>
          <w:bCs/>
          <w:sz w:val="24"/>
          <w:szCs w:val="24"/>
        </w:rPr>
      </w:pPr>
      <w:r w:rsidRPr="00BE37C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E37C8">
        <w:rPr>
          <w:rFonts w:ascii="Arial" w:hAnsi="Arial" w:cs="Arial"/>
          <w:sz w:val="24"/>
          <w:szCs w:val="24"/>
        </w:rPr>
        <w:t xml:space="preserve"> «</w:t>
      </w:r>
      <w:r w:rsidRPr="00BE37C8">
        <w:rPr>
          <w:rFonts w:ascii="Arial" w:hAnsi="Arial" w:cs="Arial"/>
          <w:bCs/>
          <w:sz w:val="24"/>
          <w:szCs w:val="24"/>
        </w:rPr>
        <w:t>Буреть»</w:t>
      </w:r>
    </w:p>
    <w:p w:rsidR="00C62C74" w:rsidRDefault="00C62C74" w:rsidP="00C62C74">
      <w:pPr>
        <w:pStyle w:val="a3"/>
        <w:rPr>
          <w:rFonts w:cs="Calibri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А.С.Ткач</w:t>
      </w:r>
      <w:proofErr w:type="spellEnd"/>
      <w:r>
        <w:rPr>
          <w:rFonts w:cs="Calibri"/>
        </w:rPr>
        <w:t xml:space="preserve"> </w:t>
      </w:r>
    </w:p>
    <w:p w:rsidR="00FD7AAB" w:rsidRDefault="00FD7AAB"/>
    <w:sectPr w:rsidR="00FD7AAB" w:rsidSect="000D316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74"/>
    <w:rsid w:val="000D3165"/>
    <w:rsid w:val="00C62C74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C62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C62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5371A65BEA41F04BF1C99121B18C711C8F9F5DF322A41EF8425F0EF84A3356C12D11C7ED9F3B3o7T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5371A65BEA41F04BF1C99121B18C711C8F9F5DF322A41EF8425F0EF84A3356C12D11C7ED9F6B6o7T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5371A65BEA41F04BF1C99121B18C711C9FBF6D83B2A41EF8425F0EFo8T4F" TargetMode="External"/><Relationship Id="rId11" Type="http://schemas.openxmlformats.org/officeDocument/2006/relationships/hyperlink" Target="consultantplus://offline/ref=3B15371A65BEA41F04BF0294047742CB11CBA4FDDC3A2113B4D723A7B0D4A5602C52D7493D9DFAB075D7FE5Co2T6F" TargetMode="External"/><Relationship Id="rId5" Type="http://schemas.openxmlformats.org/officeDocument/2006/relationships/hyperlink" Target="consultantplus://offline/ref=3B15371A65BEA41F04BF1C99121B18C712C8FDF5D66D7D43BED12BoFT5F" TargetMode="External"/><Relationship Id="rId10" Type="http://schemas.openxmlformats.org/officeDocument/2006/relationships/hyperlink" Target="consultantplus://offline/ref=3B15371A65BEA41F04BF1C99121B18C711C8F9F5DF322A41EF8425F0EF84A3356C12D11C7ED9F1B2o7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5371A65BEA41F04BF1C99121B18C711C8F9F5DF322A41EF8425F0EF84A3356C12D11C7ED9F2B9o7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2019-10-11T02:32:00Z</cp:lastPrinted>
  <dcterms:created xsi:type="dcterms:W3CDTF">2019-09-12T01:34:00Z</dcterms:created>
  <dcterms:modified xsi:type="dcterms:W3CDTF">2019-10-11T02:39:00Z</dcterms:modified>
</cp:coreProperties>
</file>