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05" w:rsidRDefault="004F1505" w:rsidP="004F1505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866904">
        <w:rPr>
          <w:b/>
          <w:sz w:val="28"/>
          <w:szCs w:val="28"/>
          <w:u w:val="single"/>
        </w:rPr>
        <w:t>Почему в 2025 году изменились суммы налогов на имущество</w:t>
      </w:r>
    </w:p>
    <w:p w:rsidR="004F1505" w:rsidRPr="00866904" w:rsidRDefault="004F1505" w:rsidP="004F1505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  <w:u w:val="single"/>
        </w:rPr>
      </w:pPr>
    </w:p>
    <w:p w:rsidR="004F1505" w:rsidRPr="00866904" w:rsidRDefault="004F1505" w:rsidP="004F1505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Поскольку расчет налогов проводится исходя из налоговых ставок, льгот и налоговой базы, определяемой на региональном и муниципальном уровне, причины изменения величины налогов в конкретной ситуации можно уточнить в налоговом органе или обратившись в контакт-центр ФНС России (тел. 8 800 – 222-22-22). Существуют и общие основания для изменения налоговой нагрузки. </w:t>
      </w:r>
    </w:p>
    <w:p w:rsidR="004F1505" w:rsidRPr="00866904" w:rsidRDefault="004F1505" w:rsidP="004F1505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 xml:space="preserve">Транспортный налог. </w:t>
      </w:r>
    </w:p>
    <w:p w:rsidR="004F1505" w:rsidRPr="00866904" w:rsidRDefault="004F1505" w:rsidP="004F1505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Рост налога может обуславливаться следующими причинами: </w:t>
      </w:r>
    </w:p>
    <w:p w:rsidR="004F1505" w:rsidRPr="00866904" w:rsidRDefault="004F1505" w:rsidP="004F1505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1) изменение налоговых ставок и (или) отмена льгот, полномочия по установлению которых относятся к компетенции субъектов РФ.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4" w:history="1">
        <w:r w:rsidRPr="00D9118C">
          <w:rPr>
            <w:rStyle w:val="a3"/>
            <w:sz w:val="28"/>
            <w:szCs w:val="28"/>
          </w:rPr>
          <w:t>https://www.nalog.ru/rn38/service/tax/</w:t>
        </w:r>
      </w:hyperlink>
      <w:r w:rsidRPr="00866904">
        <w:rPr>
          <w:sz w:val="28"/>
          <w:szCs w:val="28"/>
        </w:rPr>
        <w:t xml:space="preserve">); </w:t>
      </w:r>
    </w:p>
    <w:p w:rsidR="004F1505" w:rsidRPr="00866904" w:rsidRDefault="004F1505" w:rsidP="004F1505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2) применение повышающих коэффициентов при расчете налога за легковые автомашины средней стоимостью от 10 млн. руб. согласно размещённому на сайте </w:t>
      </w:r>
      <w:proofErr w:type="spellStart"/>
      <w:r w:rsidRPr="00866904">
        <w:rPr>
          <w:sz w:val="28"/>
          <w:szCs w:val="28"/>
        </w:rPr>
        <w:t>Минпромторга</w:t>
      </w:r>
      <w:proofErr w:type="spellEnd"/>
      <w:r w:rsidRPr="00866904">
        <w:rPr>
          <w:sz w:val="28"/>
          <w:szCs w:val="28"/>
        </w:rPr>
        <w:t xml:space="preserve"> России Перечню легковых автомобилей средней стоимостью от 10 миллионов рублей для налогового периода 2024 года; </w:t>
      </w:r>
    </w:p>
    <w:p w:rsidR="004F1505" w:rsidRPr="004F1505" w:rsidRDefault="004F1505" w:rsidP="004F1505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3) наличие иных оснований (например, в результате утраты права на применение льготы, поступления уточненных сведений от органов, осуществляющих государственную регистрацию транспортных средств, и т.п.).</w:t>
      </w:r>
      <w:r>
        <w:rPr>
          <w:sz w:val="28"/>
          <w:szCs w:val="28"/>
        </w:rPr>
        <w:t xml:space="preserve"> </w:t>
      </w:r>
    </w:p>
    <w:p w:rsidR="004F1505" w:rsidRPr="00866904" w:rsidRDefault="004F1505" w:rsidP="004F1505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 xml:space="preserve">Земельный налог. </w:t>
      </w:r>
    </w:p>
    <w:p w:rsidR="004F1505" w:rsidRPr="00866904" w:rsidRDefault="004F1505" w:rsidP="004F1505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Рост налога может обуславливаться следующими причинами: </w:t>
      </w:r>
    </w:p>
    <w:p w:rsidR="004F1505" w:rsidRPr="00866904" w:rsidRDefault="004F1505" w:rsidP="004F1505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1) изменение налоговых ставок и (или) отмена льгот, полномочия по установлению которых относятся к компетенции представительных органов муниципальных образований.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5" w:history="1">
        <w:r w:rsidRPr="00D9118C">
          <w:rPr>
            <w:rStyle w:val="a3"/>
            <w:sz w:val="28"/>
            <w:szCs w:val="28"/>
          </w:rPr>
          <w:t>https://www.nalog.ru/rn38/service/tax/</w:t>
        </w:r>
      </w:hyperlink>
      <w:r w:rsidRPr="00866904">
        <w:rPr>
          <w:sz w:val="28"/>
          <w:szCs w:val="28"/>
        </w:rPr>
        <w:t>);</w:t>
      </w:r>
    </w:p>
    <w:p w:rsidR="004F1505" w:rsidRPr="00866904" w:rsidRDefault="004F1505" w:rsidP="004F1505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2) применением в качестве налоговой базы новой кадастровой стоимости земельных участков, определенной в результате тура государственной кадастровой оценки земель, проведенного в 2022 году и вступившего в силу для целей налогообложения в полном объеме с 01.01.2024 (пункт 18 статьи 2 Федерального закона от 26.03.2022 № 67-ФЗ); </w:t>
      </w:r>
    </w:p>
    <w:p w:rsidR="004F1505" w:rsidRPr="00866904" w:rsidRDefault="004F1505" w:rsidP="004F1505">
      <w:pPr>
        <w:autoSpaceDE w:val="0"/>
        <w:autoSpaceDN w:val="0"/>
        <w:adjustRightInd w:val="0"/>
        <w:spacing w:before="120"/>
        <w:ind w:firstLine="708"/>
        <w:jc w:val="both"/>
        <w:rPr>
          <w:snapToGrid/>
          <w:sz w:val="28"/>
          <w:szCs w:val="28"/>
        </w:rPr>
      </w:pPr>
      <w:r w:rsidRPr="00866904">
        <w:rPr>
          <w:sz w:val="28"/>
          <w:szCs w:val="28"/>
        </w:rPr>
        <w:t xml:space="preserve">3) изменением кадастровой стоимости земельного участка в течение 2024 года, например, вследствие изменения характеристик земельного участка </w:t>
      </w:r>
      <w:r w:rsidRPr="00866904">
        <w:rPr>
          <w:snapToGrid/>
          <w:sz w:val="28"/>
          <w:szCs w:val="28"/>
        </w:rPr>
        <w:t>(вида разрешенного использования, категории земель, площади);</w:t>
      </w:r>
    </w:p>
    <w:p w:rsidR="004F1505" w:rsidRPr="00866904" w:rsidRDefault="004F1505" w:rsidP="004F1505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lastRenderedPageBreak/>
        <w:t xml:space="preserve">4) наличием иных оснований (например, в результате перерасчета налога, утраты права на применение льготы, поступления уточненных сведений от органов </w:t>
      </w:r>
      <w:proofErr w:type="spellStart"/>
      <w:r w:rsidRPr="00866904">
        <w:rPr>
          <w:sz w:val="28"/>
          <w:szCs w:val="28"/>
        </w:rPr>
        <w:t>Росреестра</w:t>
      </w:r>
      <w:proofErr w:type="spellEnd"/>
      <w:r w:rsidRPr="00866904">
        <w:rPr>
          <w:sz w:val="28"/>
          <w:szCs w:val="28"/>
        </w:rPr>
        <w:t xml:space="preserve"> и т.п.). </w:t>
      </w:r>
    </w:p>
    <w:p w:rsidR="004F1505" w:rsidRPr="00866904" w:rsidRDefault="004F1505" w:rsidP="004F1505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 xml:space="preserve">Налог на имущество физических лиц. </w:t>
      </w:r>
    </w:p>
    <w:p w:rsidR="004F1505" w:rsidRPr="00866904" w:rsidRDefault="004F1505" w:rsidP="004F1505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Рост налога может обуславливаться следующими причинами: </w:t>
      </w:r>
    </w:p>
    <w:p w:rsidR="004F1505" w:rsidRPr="00866904" w:rsidRDefault="004F1505" w:rsidP="004F1505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1) применением в качестве налоговой базы новой кадастровой стоимости объектов недвижимости, определенной в результате тура государственной кадастровой оценки, проведенного в 2023 году и вступившего в силу для целей налогообложения с 01.01.2024 (часть 6 статьи 6 Федерального закона от 31.07.2020 № 269-ФЗ); </w:t>
      </w:r>
    </w:p>
    <w:p w:rsidR="004F1505" w:rsidRPr="00866904" w:rsidRDefault="004F1505" w:rsidP="004F1505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2) изменением налоговых ставок или отменой льгот, полномочия по установлению которых относятся к компетенции представительных органов муниципальных образований (городов федерального значения).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6" w:history="1">
        <w:r w:rsidRPr="00D9118C">
          <w:rPr>
            <w:rStyle w:val="a3"/>
            <w:sz w:val="28"/>
            <w:szCs w:val="28"/>
          </w:rPr>
          <w:t>https://www.nalog.ru/rn38/service/tax/</w:t>
        </w:r>
      </w:hyperlink>
      <w:r w:rsidRPr="00866904">
        <w:rPr>
          <w:sz w:val="28"/>
          <w:szCs w:val="28"/>
        </w:rPr>
        <w:t>).</w:t>
      </w:r>
    </w:p>
    <w:p w:rsidR="0090591E" w:rsidRDefault="0090591E"/>
    <w:sectPr w:rsidR="0090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7F"/>
    <w:rsid w:val="000D037F"/>
    <w:rsid w:val="004D4B6B"/>
    <w:rsid w:val="004F1505"/>
    <w:rsid w:val="00813540"/>
    <w:rsid w:val="0090591E"/>
    <w:rsid w:val="00C4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D84A2-D56C-4631-BA1F-F2F0844E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50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15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log.ru/rn38/service/tax/" TargetMode="External"/><Relationship Id="rId5" Type="http://schemas.openxmlformats.org/officeDocument/2006/relationships/hyperlink" Target="https://www.nalog.ru/rn38/service/tax/" TargetMode="External"/><Relationship Id="rId4" Type="http://schemas.openxmlformats.org/officeDocument/2006/relationships/hyperlink" Target="https://www.nalog.ru/rn38/service/ta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3852-00-034</dc:creator>
  <cp:keywords/>
  <dc:description/>
  <cp:lastModifiedBy>IrinaYurjevna</cp:lastModifiedBy>
  <cp:revision>2</cp:revision>
  <dcterms:created xsi:type="dcterms:W3CDTF">2025-09-01T03:57:00Z</dcterms:created>
  <dcterms:modified xsi:type="dcterms:W3CDTF">2025-09-01T03:57:00Z</dcterms:modified>
</cp:coreProperties>
</file>