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BD8" w:rsidRPr="003B6091" w:rsidRDefault="003B6091" w:rsidP="003B6091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proofErr w:type="gramStart"/>
      <w:r w:rsidRPr="003B6091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П</w:t>
      </w:r>
      <w:r w:rsidR="00334BD8" w:rsidRPr="003B6091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амятк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а </w:t>
      </w:r>
      <w:r w:rsidR="00334BD8" w:rsidRPr="003B6091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по</w:t>
      </w:r>
      <w:proofErr w:type="gramEnd"/>
      <w:r w:rsidR="00334BD8" w:rsidRPr="003B6091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недопущению распространения заразного узелкового дерматита у крупного рогатого скота, содержащегося как в сельхозпредприятиях и крестьянских (фермерских) хозяйствах, так и на личных подворьях граждан.</w:t>
      </w:r>
    </w:p>
    <w:p w:rsidR="003B6091" w:rsidRPr="003B6091" w:rsidRDefault="003B6091" w:rsidP="003B6091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3B6091">
        <w:rPr>
          <w:rFonts w:ascii="Times New Roman" w:eastAsia="Times New Roman" w:hAnsi="Times New Roman" w:cs="Times New Roman"/>
          <w:color w:val="2C2D2E"/>
          <w:sz w:val="24"/>
          <w:szCs w:val="24"/>
        </w:rPr>
        <w:t>(разработана службой</w:t>
      </w:r>
      <w:r w:rsidRPr="003B6091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ветеринарии Иркутской области</w:t>
      </w:r>
      <w:r w:rsidRPr="003B609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3B6091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для муниципальных образований </w:t>
      </w:r>
      <w:proofErr w:type="spellStart"/>
      <w:r w:rsidRPr="003B6091">
        <w:rPr>
          <w:rFonts w:ascii="Times New Roman" w:eastAsia="Times New Roman" w:hAnsi="Times New Roman" w:cs="Times New Roman"/>
          <w:color w:val="2C2D2E"/>
          <w:sz w:val="24"/>
          <w:szCs w:val="24"/>
        </w:rPr>
        <w:t>Приангарья</w:t>
      </w:r>
      <w:proofErr w:type="spellEnd"/>
      <w:r w:rsidRPr="003B6091">
        <w:rPr>
          <w:rFonts w:ascii="Times New Roman" w:eastAsia="Times New Roman" w:hAnsi="Times New Roman" w:cs="Times New Roman"/>
          <w:color w:val="2C2D2E"/>
          <w:sz w:val="24"/>
          <w:szCs w:val="24"/>
        </w:rPr>
        <w:t>)</w:t>
      </w:r>
      <w:bookmarkStart w:id="0" w:name="_GoBack"/>
      <w:bookmarkEnd w:id="0"/>
    </w:p>
    <w:p w:rsidR="003B6091" w:rsidRPr="00334BD8" w:rsidRDefault="003B6091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334BD8" w:rsidRPr="003B6091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3B6091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Для предотвращения заноса возбудителя заболевания всем владельцам животных необходимо: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- принять меры по усилению биологической защищенности хозяйств (ограничить посещение хозяйств посторонними лицами, не связанными с производственными процессами и не участвующими в процессе ухода за животными;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- при уходе за животными иметь отдельный комплек</w:t>
      </w:r>
      <w:r w:rsidRPr="00BC50F9">
        <w:rPr>
          <w:rFonts w:ascii="Times New Roman" w:eastAsia="Times New Roman" w:hAnsi="Times New Roman" w:cs="Times New Roman"/>
          <w:color w:val="2C2D2E"/>
          <w:sz w:val="28"/>
          <w:szCs w:val="28"/>
        </w:rPr>
        <w:t>т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одежды;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-не допускать ввоз (ввод) в хозяйство животных, введенных с нарушением ветеринарного законодательства (отсутствием ветеринарно-сопроводительных документов);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- проводить систематическую дератизацию и дезинсекцию животноводческих помещений;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обеспечить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безвыгульное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содержание животных;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извещать специалистов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госветслужбы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обо всех случаях заболевания или гибели животных, а также об изменениях в их поведении, указывающих на возможное заболевание;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- немедленно принимать меры по изоляции подозреваемых в заболевании заразным узелковым дерматитом животных, а также обеспечить изоляцию трупов животных;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- поставить животных на учет в ветеринарных учреждениях.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Напомним: на территории Иркутской области заболевание крупного рогатого скота заразным узелковым дерматитом зафиксировано в д.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Лохова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 в с.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Бельск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Черемховского района, а также в урочище «Кулаково»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Усольского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района</w:t>
      </w:r>
      <w:r w:rsidR="00F44CE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(эпизоотические очаги)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.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С 12 февраля 2024 года указами Губернатора Иркутской области Игоря Кобзева были установлены ограничительные мероприятия, направленные на предотвращение распространения и ликвидацию очагов заболевания.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Постановлениями администраций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Усольского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 Черемховского районных муниципальных образований на территориях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Мишелевского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 Бельского МО введен режим «Чрезвычайная ситуация муниципального характера».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В настоящее время ликвидация эпизоотических очагов проводится в соответствии с требованиями действующего ветеринарного законодательства Российской Федерации. </w:t>
      </w:r>
    </w:p>
    <w:p w:rsidR="00E4639F" w:rsidRPr="00334BD8" w:rsidRDefault="00E4639F" w:rsidP="00E4639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Вероятной причиной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возникновения заболевания послужил несанкционированный ввоз больных животных без ветеринар</w:t>
      </w:r>
      <w:r w:rsidR="00BC50F9">
        <w:rPr>
          <w:rFonts w:ascii="Times New Roman" w:eastAsia="Times New Roman" w:hAnsi="Times New Roman" w:cs="Times New Roman"/>
          <w:color w:val="2C2D2E"/>
          <w:sz w:val="28"/>
          <w:szCs w:val="28"/>
        </w:rPr>
        <w:t>ных сопроводительных документов. Уполномоченные органы занимаются установлением путей заноса</w:t>
      </w:r>
      <w:r w:rsidR="00BC50F9" w:rsidRPr="00BC50F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BC50F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заболевания на территорию Иркутской области. 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Для пресечения вывоза из эпизоотических очагов и неблагополучных пунктов к заразному узелковому дерматиту животных и продуктов их убоя установлены круглосуточные патрульно-полицейские посты на выезде из неблагополучных пунктов.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Для недопущения распространения болезни ветеринарными специалистами государственной ветеринарной службы осуществляется вакцинация животных на территориях, расположенных на расстоянии </w:t>
      </w:r>
      <w:r w:rsidR="00E4639F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до 30 км от эпизоотического очага. Первый этап вакцинации планируется завершить в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Усольском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районе 1</w:t>
      </w:r>
      <w:r w:rsidR="00F44CEB">
        <w:rPr>
          <w:rFonts w:ascii="Times New Roman" w:eastAsia="Times New Roman" w:hAnsi="Times New Roman" w:cs="Times New Roman"/>
          <w:color w:val="2C2D2E"/>
          <w:sz w:val="28"/>
          <w:szCs w:val="28"/>
        </w:rPr>
        <w:t>7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февраля 2024 года, в Черемховском районе – 18 февраля 2024 года. </w:t>
      </w:r>
    </w:p>
    <w:p w:rsidR="00F44CEB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Вниманию жителей Иркутской области: вакцинация животных проводится только в тех районах, где зафиксированы очаги заболевания заразным узелковым дерматитом. 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Из населенных пунктов, находящихся на расстоянии 10 км от границы очага заболевания, запрещен вывоз сырого молока без термической обработки (кипячения или пастеризации). Из населенных пунктов, находящихся </w:t>
      </w:r>
      <w:r w:rsidR="00F44CEB">
        <w:rPr>
          <w:rFonts w:ascii="Times New Roman" w:eastAsia="Times New Roman" w:hAnsi="Times New Roman" w:cs="Times New Roman"/>
          <w:color w:val="2C2D2E"/>
          <w:sz w:val="28"/>
          <w:szCs w:val="28"/>
        </w:rPr>
        <w:t>далее 10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км от границы от </w:t>
      </w:r>
      <w:r w:rsidR="00F44CEB">
        <w:rPr>
          <w:rFonts w:ascii="Times New Roman" w:eastAsia="Times New Roman" w:hAnsi="Times New Roman" w:cs="Times New Roman"/>
          <w:color w:val="2C2D2E"/>
          <w:sz w:val="28"/>
          <w:szCs w:val="28"/>
        </w:rPr>
        <w:t>эпизоотического очага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, вывоз молока разрешен без ограничений.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В настоящее время в эпизоотическом очаге осуществляется отчуждение животных и изъятие продуктов животноводства, которые подлежат уничтожению методом сжигания. В установленном законодательством порядке владельцам животных будет возмещен ущерб, понесенный в результате отчуждения животных</w:t>
      </w:r>
      <w:r w:rsidR="00BC50F9">
        <w:rPr>
          <w:rFonts w:ascii="Times New Roman" w:eastAsia="Times New Roman" w:hAnsi="Times New Roman" w:cs="Times New Roman"/>
          <w:color w:val="2C2D2E"/>
          <w:sz w:val="28"/>
          <w:szCs w:val="28"/>
        </w:rPr>
        <w:t>, из средств областного бюджета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334BD8" w:rsidRPr="00D84586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proofErr w:type="spellStart"/>
      <w:r w:rsidRPr="00D84586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Справочно</w:t>
      </w:r>
      <w:proofErr w:type="spellEnd"/>
      <w:r w:rsidRPr="00D84586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:</w:t>
      </w:r>
    </w:p>
    <w:p w:rsidR="00334BD8" w:rsidRPr="00D84586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84586">
        <w:rPr>
          <w:rFonts w:ascii="Times New Roman" w:eastAsia="Times New Roman" w:hAnsi="Times New Roman" w:cs="Times New Roman"/>
          <w:color w:val="2C2D2E"/>
          <w:sz w:val="24"/>
          <w:szCs w:val="24"/>
        </w:rPr>
        <w:t>Заразный узелковый дерматит – трансмиссивная контагиозная вирусная болезнь крупного рогатого скота.</w:t>
      </w:r>
    </w:p>
    <w:p w:rsidR="00334BD8" w:rsidRPr="00D84586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84586">
        <w:rPr>
          <w:rFonts w:ascii="Times New Roman" w:eastAsia="Times New Roman" w:hAnsi="Times New Roman" w:cs="Times New Roman"/>
          <w:color w:val="2C2D2E"/>
          <w:sz w:val="24"/>
          <w:szCs w:val="24"/>
        </w:rPr>
        <w:t>Болезнь характеризуется острым, подострым и бессимптомным течением.</w:t>
      </w:r>
    </w:p>
    <w:p w:rsidR="00334BD8" w:rsidRPr="00D84586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84586">
        <w:rPr>
          <w:rFonts w:ascii="Times New Roman" w:eastAsia="Times New Roman" w:hAnsi="Times New Roman" w:cs="Times New Roman"/>
          <w:color w:val="2C2D2E"/>
          <w:sz w:val="24"/>
          <w:szCs w:val="24"/>
        </w:rPr>
        <w:t>Клиническими признаками течения болезни являются: лихорадка с повышением температуры тела до 40°С, образование узелковых уплотнений, эрозий на коже, слизистых оболочках органов дыхания, воспроизводства и пищеварения, увеличение лимфатических узлов,</w:t>
      </w:r>
      <w:r w:rsidR="00F44CEB" w:rsidRPr="00D8458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потеря аппетита, отказ от еды</w:t>
      </w:r>
      <w:r w:rsidRPr="00D8458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отек конечностей, поражение глаз, снижение удоев.</w:t>
      </w:r>
    </w:p>
    <w:p w:rsidR="00334BD8" w:rsidRPr="00D84586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84586">
        <w:rPr>
          <w:rFonts w:ascii="Times New Roman" w:eastAsia="Times New Roman" w:hAnsi="Times New Roman" w:cs="Times New Roman"/>
          <w:color w:val="2C2D2E"/>
          <w:sz w:val="24"/>
          <w:szCs w:val="24"/>
        </w:rPr>
        <w:t>Источником возбудителя являются больные животные.</w:t>
      </w:r>
    </w:p>
    <w:p w:rsidR="00334BD8" w:rsidRPr="00D84586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84586">
        <w:rPr>
          <w:rFonts w:ascii="Times New Roman" w:eastAsia="Times New Roman" w:hAnsi="Times New Roman" w:cs="Times New Roman"/>
          <w:color w:val="2C2D2E"/>
          <w:sz w:val="24"/>
          <w:szCs w:val="24"/>
        </w:rPr>
        <w:t>Передача возбудителя осуществляется контактным, трансмиссивным, половым и ятрогенным путями. Факторами передачи возбудителя являются продукты убоя, полученные от больных животных, секреты и экскреты больных животных, кровососущие насекомые, членистоногие, а также другие объекты внешней среды, контаминированные возбудителем.</w:t>
      </w:r>
    </w:p>
    <w:p w:rsidR="00DD710E" w:rsidRPr="00D84586" w:rsidRDefault="00DD710E">
      <w:pPr>
        <w:rPr>
          <w:sz w:val="24"/>
          <w:szCs w:val="24"/>
        </w:rPr>
      </w:pPr>
    </w:p>
    <w:sectPr w:rsidR="00DD710E" w:rsidRPr="00D84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D8"/>
    <w:rsid w:val="00003051"/>
    <w:rsid w:val="00166754"/>
    <w:rsid w:val="00237AE2"/>
    <w:rsid w:val="00334BD8"/>
    <w:rsid w:val="003B6091"/>
    <w:rsid w:val="00481BF8"/>
    <w:rsid w:val="007B7BD8"/>
    <w:rsid w:val="00B824A6"/>
    <w:rsid w:val="00BC50F9"/>
    <w:rsid w:val="00D433AD"/>
    <w:rsid w:val="00D84586"/>
    <w:rsid w:val="00DD710E"/>
    <w:rsid w:val="00E4639F"/>
    <w:rsid w:val="00E526BA"/>
    <w:rsid w:val="00F4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3AA1"/>
  <w15:docId w15:val="{5789E4B5-5721-4BF7-8F88-AC7F831D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4A6"/>
    <w:pPr>
      <w:spacing w:after="0" w:line="240" w:lineRule="auto"/>
    </w:pPr>
    <w:rPr>
      <w:rFonts w:ascii="Tms Rmn" w:hAnsi="Tms Rm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4A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824A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824A6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334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BD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Иванович Лобыцин</dc:creator>
  <cp:lastModifiedBy>Начальник СББЖ</cp:lastModifiedBy>
  <cp:revision>4</cp:revision>
  <cp:lastPrinted>2024-02-20T03:18:00Z</cp:lastPrinted>
  <dcterms:created xsi:type="dcterms:W3CDTF">2024-02-17T04:55:00Z</dcterms:created>
  <dcterms:modified xsi:type="dcterms:W3CDTF">2024-02-20T03:19:00Z</dcterms:modified>
</cp:coreProperties>
</file>