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F7" w:rsidRDefault="001665AB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08.09.</w:t>
      </w:r>
      <w:r w:rsidR="00332AD3">
        <w:rPr>
          <w:rStyle w:val="a5"/>
          <w:rFonts w:ascii="Arial" w:hAnsi="Arial"/>
          <w:b/>
          <w:bCs/>
          <w:sz w:val="32"/>
          <w:szCs w:val="32"/>
        </w:rPr>
        <w:t>202</w:t>
      </w:r>
      <w:r w:rsidR="002939E8">
        <w:rPr>
          <w:rStyle w:val="a5"/>
          <w:rFonts w:ascii="Arial" w:hAnsi="Arial"/>
          <w:b/>
          <w:bCs/>
          <w:sz w:val="32"/>
          <w:szCs w:val="32"/>
        </w:rPr>
        <w:t>3</w:t>
      </w:r>
      <w:r w:rsidR="00092F9B">
        <w:rPr>
          <w:rStyle w:val="a5"/>
          <w:rFonts w:ascii="Arial" w:hAnsi="Arial"/>
          <w:b/>
          <w:bCs/>
          <w:sz w:val="32"/>
          <w:szCs w:val="32"/>
        </w:rPr>
        <w:t xml:space="preserve"> г. №</w:t>
      </w:r>
      <w:r>
        <w:rPr>
          <w:rStyle w:val="a5"/>
          <w:rFonts w:ascii="Arial" w:hAnsi="Arial"/>
          <w:b/>
          <w:bCs/>
          <w:sz w:val="32"/>
          <w:szCs w:val="32"/>
        </w:rPr>
        <w:t>60</w:t>
      </w:r>
    </w:p>
    <w:p w:rsidR="000575F7" w:rsidRDefault="00092F9B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РОССИЙСКАЯ ФЕДЕРАЦИЯ</w:t>
      </w:r>
    </w:p>
    <w:p w:rsidR="000575F7" w:rsidRDefault="00092F9B">
      <w:pPr>
        <w:pStyle w:val="7"/>
        <w:rPr>
          <w:rStyle w:val="a5"/>
          <w:b/>
          <w:bCs/>
          <w:sz w:val="32"/>
          <w:szCs w:val="32"/>
        </w:rPr>
      </w:pPr>
      <w:r>
        <w:rPr>
          <w:rStyle w:val="a5"/>
          <w:b/>
          <w:bCs/>
          <w:i w:val="0"/>
          <w:iCs w:val="0"/>
          <w:sz w:val="32"/>
          <w:szCs w:val="32"/>
        </w:rPr>
        <w:t>ИРКУТСКАЯ ОБЛАСТЬ</w:t>
      </w:r>
    </w:p>
    <w:p w:rsidR="000575F7" w:rsidRDefault="00092F9B" w:rsidP="00332AD3">
      <w:pPr>
        <w:pStyle w:val="7"/>
        <w:rPr>
          <w:rStyle w:val="a5"/>
          <w:b/>
          <w:bCs/>
          <w:i w:val="0"/>
          <w:iCs w:val="0"/>
          <w:sz w:val="32"/>
          <w:szCs w:val="32"/>
        </w:rPr>
      </w:pPr>
      <w:r>
        <w:rPr>
          <w:rStyle w:val="a5"/>
          <w:b/>
          <w:bCs/>
          <w:i w:val="0"/>
          <w:iCs w:val="0"/>
          <w:sz w:val="32"/>
          <w:szCs w:val="32"/>
        </w:rPr>
        <w:t xml:space="preserve">БОХАНСКИЙ </w:t>
      </w:r>
      <w:r w:rsidR="00332AD3">
        <w:rPr>
          <w:rStyle w:val="a5"/>
          <w:b/>
          <w:bCs/>
          <w:i w:val="0"/>
          <w:iCs w:val="0"/>
          <w:sz w:val="32"/>
          <w:szCs w:val="32"/>
        </w:rPr>
        <w:t xml:space="preserve">МУНИЦИПАЛЬНЫЙ </w:t>
      </w:r>
      <w:r w:rsidR="005A2A3B">
        <w:rPr>
          <w:rStyle w:val="a5"/>
          <w:b/>
          <w:bCs/>
          <w:i w:val="0"/>
          <w:iCs w:val="0"/>
          <w:sz w:val="32"/>
          <w:szCs w:val="32"/>
        </w:rPr>
        <w:t>РАЙОН</w:t>
      </w:r>
    </w:p>
    <w:p w:rsidR="001665AB" w:rsidRPr="001665AB" w:rsidRDefault="001665AB" w:rsidP="001665AB">
      <w:pPr>
        <w:pStyle w:val="7"/>
        <w:rPr>
          <w:rStyle w:val="a5"/>
          <w:b/>
          <w:bCs/>
          <w:i w:val="0"/>
          <w:iCs w:val="0"/>
          <w:sz w:val="32"/>
          <w:szCs w:val="32"/>
        </w:rPr>
      </w:pPr>
      <w:r w:rsidRPr="001665AB">
        <w:rPr>
          <w:rStyle w:val="a5"/>
          <w:b/>
          <w:bCs/>
          <w:i w:val="0"/>
          <w:iCs w:val="0"/>
          <w:sz w:val="32"/>
          <w:szCs w:val="32"/>
        </w:rPr>
        <w:t>МУНИЦИПАЛЬНОЕ ОБРАЗОВАНИЕ «БУРЕТЬ»</w:t>
      </w:r>
    </w:p>
    <w:p w:rsidR="000575F7" w:rsidRDefault="00092F9B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АДМИНИСТРАЦИЯ</w:t>
      </w:r>
    </w:p>
    <w:p w:rsidR="000575F7" w:rsidRDefault="00FB337B">
      <w:pPr>
        <w:spacing w:after="0" w:line="240" w:lineRule="auto"/>
        <w:jc w:val="center"/>
        <w:rPr>
          <w:rStyle w:val="a5"/>
          <w:rFonts w:ascii="Arial" w:eastAsia="Arial" w:hAnsi="Arial" w:cs="Arial"/>
          <w:b/>
          <w:bCs/>
          <w:sz w:val="32"/>
          <w:szCs w:val="32"/>
        </w:rPr>
      </w:pPr>
      <w:r>
        <w:rPr>
          <w:rStyle w:val="a5"/>
          <w:rFonts w:ascii="Arial" w:hAnsi="Arial"/>
          <w:b/>
          <w:bCs/>
          <w:sz w:val="32"/>
          <w:szCs w:val="32"/>
        </w:rPr>
        <w:t>П</w:t>
      </w:r>
      <w:r w:rsidR="00092F9B">
        <w:rPr>
          <w:rStyle w:val="a5"/>
          <w:rFonts w:ascii="Arial" w:hAnsi="Arial"/>
          <w:b/>
          <w:bCs/>
          <w:sz w:val="32"/>
          <w:szCs w:val="32"/>
        </w:rPr>
        <w:t>ОСТАНОВЛЕНИЕ</w:t>
      </w:r>
    </w:p>
    <w:p w:rsidR="000575F7" w:rsidRDefault="000575F7">
      <w:pPr>
        <w:pStyle w:val="ConsPlusTitle"/>
        <w:jc w:val="center"/>
      </w:pPr>
    </w:p>
    <w:p w:rsidR="002939E8" w:rsidRPr="002939E8" w:rsidRDefault="001665AB" w:rsidP="002939E8">
      <w:pPr>
        <w:pStyle w:val="ConsPlusTitle"/>
        <w:jc w:val="center"/>
        <w:rPr>
          <w:sz w:val="32"/>
          <w:szCs w:val="32"/>
        </w:rPr>
      </w:pPr>
      <w:bookmarkStart w:id="0" w:name="_GoBack"/>
      <w:r w:rsidRPr="002939E8">
        <w:rPr>
          <w:sz w:val="32"/>
          <w:szCs w:val="32"/>
        </w:rPr>
        <w:t>ОБ УТВЕРЖДЕНИИ ПОРЯДКА ДЕЙСТВИЙ АДМИНИСТРАТОРА ДОХОДОВ БЮДЖЕТА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</w:t>
      </w:r>
    </w:p>
    <w:bookmarkEnd w:id="0"/>
    <w:p w:rsidR="00B93302" w:rsidRDefault="00B93302" w:rsidP="00B93302">
      <w:pPr>
        <w:pStyle w:val="ConsPlusTitle"/>
        <w:jc w:val="center"/>
        <w:rPr>
          <w:rStyle w:val="a5"/>
          <w:rFonts w:ascii="Times New Roman" w:eastAsia="Times New Roman" w:hAnsi="Times New Roman" w:cs="Times New Roman"/>
        </w:rPr>
      </w:pPr>
    </w:p>
    <w:p w:rsidR="000575F7" w:rsidRPr="002939E8" w:rsidRDefault="00AD5A83" w:rsidP="002939E8">
      <w:pPr>
        <w:spacing w:line="240" w:lineRule="auto"/>
        <w:jc w:val="both"/>
        <w:rPr>
          <w:rStyle w:val="a5"/>
          <w:rFonts w:ascii="Arial" w:eastAsia="Arial" w:hAnsi="Arial" w:cs="Arial"/>
          <w:sz w:val="24"/>
          <w:szCs w:val="24"/>
        </w:rPr>
      </w:pPr>
      <w:r w:rsidRPr="002939E8">
        <w:rPr>
          <w:rFonts w:ascii="Arial" w:hAnsi="Arial" w:cs="Arial"/>
          <w:sz w:val="24"/>
          <w:szCs w:val="24"/>
        </w:rPr>
        <w:t xml:space="preserve">      </w:t>
      </w:r>
      <w:r w:rsidR="00AC7AB2" w:rsidRPr="002939E8">
        <w:rPr>
          <w:rFonts w:ascii="Arial" w:hAnsi="Arial" w:cs="Arial"/>
          <w:sz w:val="24"/>
          <w:szCs w:val="24"/>
        </w:rPr>
        <w:t>В соответствии со стать</w:t>
      </w:r>
      <w:r w:rsidR="00332AD3" w:rsidRPr="002939E8">
        <w:rPr>
          <w:rFonts w:ascii="Arial" w:hAnsi="Arial" w:cs="Arial"/>
          <w:sz w:val="24"/>
          <w:szCs w:val="24"/>
        </w:rPr>
        <w:t>ей</w:t>
      </w:r>
      <w:r w:rsidR="00AC7AB2" w:rsidRPr="002939E8">
        <w:rPr>
          <w:rFonts w:ascii="Arial" w:hAnsi="Arial" w:cs="Arial"/>
          <w:sz w:val="24"/>
          <w:szCs w:val="24"/>
        </w:rPr>
        <w:t xml:space="preserve"> 160.1 Бюджетного</w:t>
      </w:r>
      <w:r w:rsidR="00332AD3" w:rsidRPr="002939E8">
        <w:rPr>
          <w:rFonts w:ascii="Arial" w:hAnsi="Arial" w:cs="Arial"/>
          <w:sz w:val="24"/>
          <w:szCs w:val="24"/>
        </w:rPr>
        <w:t xml:space="preserve"> кодекса Российской </w:t>
      </w:r>
      <w:r w:rsidR="001665AB" w:rsidRPr="002939E8">
        <w:rPr>
          <w:rFonts w:ascii="Arial" w:hAnsi="Arial" w:cs="Arial"/>
          <w:sz w:val="24"/>
          <w:szCs w:val="24"/>
        </w:rPr>
        <w:t xml:space="preserve">Федерации, </w:t>
      </w:r>
      <w:r w:rsidR="001665AB" w:rsidRPr="002939E8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руководствуясь</w:t>
      </w:r>
      <w:r w:rsidR="003F1094" w:rsidRPr="002939E8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Уст</w:t>
      </w:r>
      <w:r w:rsidR="00332AD3" w:rsidRPr="002939E8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ав</w:t>
      </w:r>
      <w:r w:rsidR="001665AB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ом</w:t>
      </w:r>
      <w:r w:rsidR="00332AD3" w:rsidRPr="002939E8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</w:t>
      </w:r>
      <w:r w:rsidR="001665AB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муниципального образования «Буреть», администрация муниципального образования «Буреть»</w:t>
      </w:r>
    </w:p>
    <w:p w:rsidR="000575F7" w:rsidRPr="002939E8" w:rsidRDefault="00092F9B" w:rsidP="002939E8">
      <w:pPr>
        <w:pStyle w:val="ConsPlusNormal"/>
        <w:ind w:firstLine="540"/>
        <w:jc w:val="center"/>
        <w:rPr>
          <w:rStyle w:val="a5"/>
          <w:rFonts w:ascii="Arial" w:hAnsi="Arial"/>
          <w:b/>
          <w:bCs/>
        </w:rPr>
      </w:pPr>
      <w:r w:rsidRPr="002939E8">
        <w:rPr>
          <w:rStyle w:val="a5"/>
          <w:rFonts w:ascii="Arial" w:hAnsi="Arial"/>
          <w:b/>
          <w:bCs/>
        </w:rPr>
        <w:t>ПОСТАНОВЛЯ</w:t>
      </w:r>
      <w:r w:rsidR="002E74F7" w:rsidRPr="002939E8">
        <w:rPr>
          <w:rStyle w:val="a5"/>
          <w:rFonts w:ascii="Arial" w:hAnsi="Arial"/>
          <w:b/>
          <w:bCs/>
        </w:rPr>
        <w:t xml:space="preserve">ЕТ: </w:t>
      </w:r>
    </w:p>
    <w:p w:rsidR="002E74F7" w:rsidRPr="002939E8" w:rsidRDefault="002E74F7" w:rsidP="002939E8">
      <w:pPr>
        <w:pStyle w:val="ConsPlusNormal"/>
        <w:ind w:firstLine="540"/>
        <w:jc w:val="center"/>
        <w:rPr>
          <w:rStyle w:val="a5"/>
          <w:rFonts w:ascii="Arial" w:eastAsia="Arial" w:hAnsi="Arial" w:cs="Arial"/>
        </w:rPr>
      </w:pPr>
    </w:p>
    <w:p w:rsidR="00457B53" w:rsidRPr="002939E8" w:rsidRDefault="00457B53" w:rsidP="002939E8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939E8">
        <w:rPr>
          <w:rFonts w:ascii="Arial" w:hAnsi="Arial" w:cs="Arial"/>
          <w:sz w:val="24"/>
          <w:szCs w:val="24"/>
        </w:rPr>
        <w:t xml:space="preserve">1. </w:t>
      </w:r>
      <w:r w:rsidR="002939E8" w:rsidRPr="002939E8">
        <w:rPr>
          <w:rFonts w:ascii="Arial" w:hAnsi="Arial" w:cs="Arial"/>
          <w:sz w:val="24"/>
          <w:szCs w:val="24"/>
        </w:rPr>
        <w:t xml:space="preserve">Утвердить прилагаемый Порядок действий администратора доходов бюджета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 в </w:t>
      </w:r>
      <w:r w:rsidR="001665AB">
        <w:rPr>
          <w:rFonts w:ascii="Arial" w:hAnsi="Arial" w:cs="Arial"/>
          <w:sz w:val="24"/>
          <w:szCs w:val="24"/>
        </w:rPr>
        <w:t>муниципальном образовании «Буреть»</w:t>
      </w:r>
      <w:r w:rsidR="002939E8" w:rsidRPr="002939E8">
        <w:rPr>
          <w:rFonts w:ascii="Arial" w:hAnsi="Arial" w:cs="Arial"/>
          <w:sz w:val="24"/>
          <w:szCs w:val="24"/>
        </w:rPr>
        <w:t xml:space="preserve"> </w:t>
      </w:r>
      <w:r w:rsidR="00D607FC" w:rsidRPr="002939E8">
        <w:rPr>
          <w:rFonts w:ascii="Arial" w:hAnsi="Arial" w:cs="Arial"/>
          <w:sz w:val="24"/>
          <w:szCs w:val="24"/>
        </w:rPr>
        <w:t>(</w:t>
      </w:r>
      <w:r w:rsidRPr="002939E8">
        <w:rPr>
          <w:rFonts w:ascii="Arial" w:hAnsi="Arial" w:cs="Arial"/>
          <w:sz w:val="24"/>
          <w:szCs w:val="24"/>
        </w:rPr>
        <w:t xml:space="preserve">Приложение № 1). </w:t>
      </w:r>
    </w:p>
    <w:p w:rsidR="002939E8" w:rsidRPr="002939E8" w:rsidRDefault="002939E8" w:rsidP="002939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2939E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2. Постановление вступает в силу со дня подписания, подлежит размещению на официальном сайте </w:t>
      </w:r>
      <w:r w:rsidR="001665AB">
        <w:rPr>
          <w:rFonts w:ascii="Arial" w:eastAsia="Times New Roman" w:hAnsi="Arial" w:cs="Arial"/>
          <w:sz w:val="24"/>
          <w:szCs w:val="24"/>
          <w:bdr w:val="none" w:sz="0" w:space="0" w:color="auto"/>
        </w:rPr>
        <w:t>администрации муниципального образования «Буреть»</w:t>
      </w:r>
      <w:r w:rsidRPr="002939E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в сети Интернет.</w:t>
      </w:r>
    </w:p>
    <w:p w:rsidR="000575F7" w:rsidRDefault="002939E8" w:rsidP="001665AB">
      <w:pPr>
        <w:spacing w:after="0" w:line="240" w:lineRule="auto"/>
        <w:ind w:firstLine="567"/>
        <w:contextualSpacing/>
        <w:jc w:val="both"/>
        <w:rPr>
          <w:rStyle w:val="a5"/>
          <w:rFonts w:ascii="Arial" w:eastAsia="Arial" w:hAnsi="Arial" w:cs="Arial"/>
          <w:sz w:val="24"/>
          <w:szCs w:val="24"/>
        </w:rPr>
      </w:pPr>
      <w:r w:rsidRPr="002939E8">
        <w:rPr>
          <w:rStyle w:val="a5"/>
          <w:rFonts w:ascii="Arial" w:hAnsi="Arial"/>
          <w:sz w:val="24"/>
          <w:szCs w:val="24"/>
        </w:rPr>
        <w:t xml:space="preserve">3. Контроль за исполнением настоящего постановления возложить на </w:t>
      </w:r>
      <w:r w:rsidR="001665AB">
        <w:rPr>
          <w:rStyle w:val="a5"/>
          <w:rFonts w:ascii="Arial" w:hAnsi="Arial"/>
          <w:sz w:val="24"/>
          <w:szCs w:val="24"/>
        </w:rPr>
        <w:t>начальника финансового отдела администрации муниципального образования «Буреть» В.Л. Кравцову.</w:t>
      </w:r>
    </w:p>
    <w:p w:rsidR="00B93302" w:rsidRDefault="00B93302">
      <w:pPr>
        <w:rPr>
          <w:rStyle w:val="a5"/>
          <w:rFonts w:ascii="Arial" w:eastAsia="Arial" w:hAnsi="Arial" w:cs="Arial"/>
          <w:sz w:val="24"/>
          <w:szCs w:val="24"/>
        </w:rPr>
      </w:pPr>
    </w:p>
    <w:p w:rsidR="001665AB" w:rsidRDefault="001665AB">
      <w:pPr>
        <w:pStyle w:val="ConsPlusNormal"/>
        <w:tabs>
          <w:tab w:val="left" w:pos="6804"/>
        </w:tabs>
        <w:rPr>
          <w:rStyle w:val="a5"/>
          <w:rFonts w:ascii="Arial" w:hAnsi="Arial"/>
        </w:rPr>
      </w:pPr>
      <w:r>
        <w:rPr>
          <w:rStyle w:val="a5"/>
          <w:rFonts w:ascii="Arial" w:hAnsi="Arial"/>
        </w:rPr>
        <w:t>Глава администрации</w:t>
      </w:r>
    </w:p>
    <w:p w:rsidR="000229CB" w:rsidRDefault="001665AB">
      <w:pPr>
        <w:pStyle w:val="ConsPlusNormal"/>
        <w:tabs>
          <w:tab w:val="left" w:pos="6804"/>
        </w:tabs>
        <w:rPr>
          <w:rStyle w:val="a5"/>
          <w:rFonts w:ascii="Arial" w:hAnsi="Arial"/>
        </w:rPr>
      </w:pPr>
      <w:r>
        <w:rPr>
          <w:rStyle w:val="a5"/>
          <w:rFonts w:ascii="Arial" w:hAnsi="Arial"/>
        </w:rPr>
        <w:t>муниципального образования</w:t>
      </w:r>
    </w:p>
    <w:p w:rsidR="001665AB" w:rsidRDefault="001665AB">
      <w:pPr>
        <w:pStyle w:val="ConsPlusNormal"/>
        <w:tabs>
          <w:tab w:val="left" w:pos="6804"/>
        </w:tabs>
        <w:rPr>
          <w:rStyle w:val="a5"/>
          <w:rFonts w:ascii="Arial" w:hAnsi="Arial"/>
        </w:rPr>
      </w:pPr>
      <w:r>
        <w:rPr>
          <w:rStyle w:val="a5"/>
          <w:rFonts w:ascii="Arial" w:hAnsi="Arial"/>
        </w:rPr>
        <w:t>«Буреть»</w:t>
      </w:r>
    </w:p>
    <w:p w:rsidR="000575F7" w:rsidRPr="001665AB" w:rsidRDefault="001665AB" w:rsidP="001665AB">
      <w:pPr>
        <w:pStyle w:val="ConsPlusNormal"/>
        <w:tabs>
          <w:tab w:val="left" w:pos="6804"/>
        </w:tabs>
        <w:rPr>
          <w:rStyle w:val="a5"/>
          <w:rFonts w:ascii="Arial" w:eastAsia="Arial" w:hAnsi="Arial" w:cs="Arial"/>
        </w:rPr>
      </w:pPr>
      <w:r>
        <w:rPr>
          <w:rStyle w:val="a5"/>
          <w:rFonts w:ascii="Arial" w:hAnsi="Arial"/>
        </w:rPr>
        <w:t>А.С. Ткач</w:t>
      </w:r>
      <w:r w:rsidR="00092F9B">
        <w:rPr>
          <w:rStyle w:val="a5"/>
          <w:rFonts w:ascii="Arial" w:hAnsi="Arial"/>
        </w:rPr>
        <w:t xml:space="preserve">  </w:t>
      </w:r>
      <w:r>
        <w:rPr>
          <w:rStyle w:val="a5"/>
          <w:rFonts w:ascii="Arial" w:hAnsi="Arial"/>
        </w:rPr>
        <w:t xml:space="preserve">                             </w:t>
      </w:r>
    </w:p>
    <w:p w:rsidR="000229CB" w:rsidRDefault="000229CB" w:rsidP="002939E8">
      <w:pPr>
        <w:contextualSpacing/>
        <w:jc w:val="right"/>
        <w:rPr>
          <w:rStyle w:val="a5"/>
          <w:rFonts w:ascii="Courier New" w:eastAsia="Times New Roman" w:hAnsi="Courier New" w:cs="Courier New"/>
        </w:rPr>
      </w:pPr>
    </w:p>
    <w:p w:rsidR="002939E8" w:rsidRPr="00A71D8B" w:rsidRDefault="002939E8" w:rsidP="002939E8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lastRenderedPageBreak/>
        <w:t>Приложение 1</w:t>
      </w:r>
    </w:p>
    <w:p w:rsidR="002939E8" w:rsidRPr="00A71D8B" w:rsidRDefault="002939E8" w:rsidP="002939E8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t>к постановлению администрации</w:t>
      </w:r>
    </w:p>
    <w:p w:rsidR="002939E8" w:rsidRPr="00A71D8B" w:rsidRDefault="002939E8" w:rsidP="002939E8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t xml:space="preserve">                                      </w:t>
      </w:r>
      <w:r w:rsidR="001665AB">
        <w:rPr>
          <w:rStyle w:val="a5"/>
          <w:rFonts w:ascii="Courier New" w:eastAsia="Times New Roman" w:hAnsi="Courier New" w:cs="Courier New"/>
        </w:rPr>
        <w:t>муниципального образования «Буреть»</w:t>
      </w:r>
    </w:p>
    <w:p w:rsidR="002939E8" w:rsidRDefault="002939E8" w:rsidP="002939E8">
      <w:pPr>
        <w:contextualSpacing/>
        <w:jc w:val="right"/>
        <w:rPr>
          <w:rStyle w:val="a5"/>
          <w:rFonts w:ascii="Courier New" w:eastAsia="Times New Roman" w:hAnsi="Courier New" w:cs="Courier New"/>
        </w:rPr>
      </w:pPr>
      <w:r w:rsidRPr="00A71D8B">
        <w:rPr>
          <w:rStyle w:val="a5"/>
          <w:rFonts w:ascii="Courier New" w:eastAsia="Times New Roman" w:hAnsi="Courier New" w:cs="Courier New"/>
        </w:rPr>
        <w:t xml:space="preserve">от </w:t>
      </w:r>
      <w:r w:rsidR="001665AB">
        <w:rPr>
          <w:rStyle w:val="a5"/>
          <w:rFonts w:ascii="Courier New" w:eastAsia="Times New Roman" w:hAnsi="Courier New" w:cs="Courier New"/>
        </w:rPr>
        <w:t>08.09.</w:t>
      </w:r>
      <w:r w:rsidRPr="00A71D8B">
        <w:rPr>
          <w:rStyle w:val="a5"/>
          <w:rFonts w:ascii="Courier New" w:eastAsia="Times New Roman" w:hAnsi="Courier New" w:cs="Courier New"/>
        </w:rPr>
        <w:t>20</w:t>
      </w:r>
      <w:r w:rsidR="001665AB">
        <w:rPr>
          <w:rStyle w:val="a5"/>
          <w:rFonts w:ascii="Courier New" w:eastAsia="Times New Roman" w:hAnsi="Courier New" w:cs="Courier New"/>
        </w:rPr>
        <w:t xml:space="preserve">23 </w:t>
      </w:r>
      <w:r w:rsidRPr="00A71D8B">
        <w:rPr>
          <w:rStyle w:val="a5"/>
          <w:rFonts w:ascii="Courier New" w:eastAsia="Times New Roman" w:hAnsi="Courier New" w:cs="Courier New"/>
        </w:rPr>
        <w:t xml:space="preserve">г. № </w:t>
      </w:r>
      <w:r w:rsidR="001665AB">
        <w:rPr>
          <w:rStyle w:val="a5"/>
          <w:rFonts w:ascii="Courier New" w:eastAsia="Times New Roman" w:hAnsi="Courier New" w:cs="Courier New"/>
        </w:rPr>
        <w:t>60</w:t>
      </w:r>
    </w:p>
    <w:p w:rsidR="002939E8" w:rsidRDefault="002939E8" w:rsidP="002939E8">
      <w:pPr>
        <w:contextualSpacing/>
        <w:jc w:val="right"/>
        <w:rPr>
          <w:rStyle w:val="a5"/>
          <w:rFonts w:ascii="Courier New" w:eastAsia="Times New Roman" w:hAnsi="Courier New" w:cs="Courier New"/>
        </w:rPr>
      </w:pPr>
    </w:p>
    <w:p w:rsidR="002939E8" w:rsidRDefault="002939E8" w:rsidP="00E314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</w:p>
    <w:p w:rsidR="00E314D3" w:rsidRPr="00E314D3" w:rsidRDefault="00E314D3" w:rsidP="00E314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color w:val="auto"/>
          <w:szCs w:val="20"/>
          <w:bdr w:val="none" w:sz="0" w:space="0" w:color="auto"/>
        </w:rPr>
      </w:pPr>
    </w:p>
    <w:p w:rsidR="00F25CC7" w:rsidRDefault="00E314D3" w:rsidP="00E314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bookmarkStart w:id="1" w:name="P58"/>
      <w:bookmarkEnd w:id="1"/>
      <w:r w:rsidRPr="00F25CC7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ПОРЯДОК</w:t>
      </w:r>
      <w:r w:rsidR="00F25CC7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 </w:t>
      </w:r>
      <w:r w:rsidRPr="00F25CC7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ДЕЙСТВИЙ АДМИНИСТРАТОРА ДОХОДОВ БЮДЖЕТА </w:t>
      </w:r>
    </w:p>
    <w:p w:rsidR="00E314D3" w:rsidRPr="00F25CC7" w:rsidRDefault="00E314D3" w:rsidP="00E314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ПО ВЗЫСКАНИЮ ДЕБИТОРСКОЙ ЗАДОЛЖЕННОСТИ ПО ПЛАТЕЖАМ В БЮДЖЕТ, ПЕНЯМ И ШТРАФАМ ПО НИМ В ДОСУДЕБНОМ ПОРЯДКЕ (С МОМЕНТА ИСТЕЧЕНИЯ СРОКА УПЛАТЫ СООТВЕСТВУЮЩЕГО ПЛАТЕЖА В БЮДЖЕТ 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</w:t>
      </w:r>
      <w:r w:rsidR="002939E8" w:rsidRPr="00F25CC7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 В </w:t>
      </w:r>
      <w:r w:rsidR="004F09F0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МУНИЦИПАЛЬНОМ ОБРАЗОВАНИИ «БУРЕТЬ»</w:t>
      </w:r>
    </w:p>
    <w:p w:rsidR="00E314D3" w:rsidRPr="00E314D3" w:rsidRDefault="00E314D3" w:rsidP="00E314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Cs w:val="20"/>
          <w:bdr w:val="none" w:sz="0" w:space="0" w:color="auto"/>
        </w:rPr>
      </w:pP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Администратор доходов бюджета </w:t>
      </w:r>
      <w:r w:rsidR="004F09F0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муниципального образования «Буреть» </w:t>
      </w: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осуществляют бюджетные полномочия по взысканию дебиторской задолженности по платежам в бюджет, пеней и штрафов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Федерации.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Взыскание дебиторской задолженности по платежам в бюджет за административные правонарушения, установленные </w:t>
      </w:r>
      <w:hyperlink r:id="rId6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Кодексом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Российской Федерации об административных правонарушениях, осуществляется в соответствии со </w:t>
      </w:r>
      <w:hyperlink r:id="rId7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статьей 32.2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Кодекса Российской Федерации об административных правонарушениях.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Взыскание дебиторской задолженности по платежам в бюджет за исключением дебиторской задолженности за административные правонарушения, установленные </w:t>
      </w:r>
      <w:hyperlink r:id="rId8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Кодексом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Российской Федерации об административных правонарушениях, осуществляется в следующем порядке: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При наличии просроченной дебиторской задолженности по платежам в бюджет администратором доходов проводится претензионная или иная досудебная работа по взысканию данной задолженности.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Под претензионным или иным досудебным порядком действий администратора доходов бюджетов по взысканию дебиторской задолженности по платежам в бюджет, пеням и штрафам по ним следует понимать деятельность администратора доходов до обращения в суд, осуществляемую ими посредством переговоров с плательщиком, в том числе направления в его адрес соответствующих претензий, заявлений, обращений или иных документов с обоснованным требованием об оплате задолженности.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В случае если по результатам претензионной работы требования администратора доходов не удовлетворены или удовлетворены не в полном объеме, администратором доходов организуется исковая работа.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Принудительное взыскании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осуществляется в соответствии с федеральными законами от 21.07.1997 </w:t>
      </w:r>
      <w:hyperlink r:id="rId9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N 118-ФЗ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"О судебных приставах", от 02.10.2007 </w:t>
      </w:r>
      <w:hyperlink r:id="rId10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N 229-ФЗ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"Об исполнительном производстве", </w:t>
      </w:r>
      <w:hyperlink r:id="rId11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приказом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Министерства финансов Российской Федерации от 12.11.2013 N 107н "Об </w:t>
      </w: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lastRenderedPageBreak/>
        <w:t>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Федерации".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При направлении администратором доходов в суд искового заявления о взыскании платежей в бюджеты, пеней и штрафов с плательщиков, а также при предъявлении исполнительных документов судебному приставу-исполнителю для принудительного взыскания, одновременно направляется информация о реквизитах администратора доходов: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1) реквизит (13) "Банк получателя";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2) реквизит (14) "БИК" банка получателя;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3) реквизит (15) "</w:t>
      </w:r>
      <w:proofErr w:type="spellStart"/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Сч</w:t>
      </w:r>
      <w:proofErr w:type="spellEnd"/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 N" банка получателя (единый казначейский счет);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4) реквизит (16) "Получатель";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5) реквизит (17) "</w:t>
      </w:r>
      <w:proofErr w:type="spellStart"/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Сч</w:t>
      </w:r>
      <w:proofErr w:type="spellEnd"/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 N" получателя (казначейский счет);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6) реквизит (61) "ИНН" получателя;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7) реквизит (103) "КПП" получателя;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8) реквизит (104) - соответствующий код классификации доходов бюджетов Российской Федерации (КБК);</w:t>
      </w:r>
    </w:p>
    <w:p w:rsidR="00E314D3" w:rsidRPr="00F25CC7" w:rsidRDefault="00E314D3" w:rsidP="00E31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9) реквизит (105) код </w:t>
      </w:r>
      <w:hyperlink r:id="rId12" w:history="1">
        <w:r w:rsidRPr="00F25CC7">
          <w:rPr>
            <w:rFonts w:ascii="Arial" w:eastAsia="Times New Roman" w:hAnsi="Arial" w:cs="Arial"/>
            <w:color w:val="auto"/>
            <w:sz w:val="24"/>
            <w:szCs w:val="24"/>
            <w:bdr w:val="none" w:sz="0" w:space="0" w:color="auto"/>
          </w:rPr>
          <w:t>ОКТМО</w:t>
        </w:r>
      </w:hyperlink>
      <w:r w:rsidRPr="00F25CC7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.".</w:t>
      </w:r>
    </w:p>
    <w:p w:rsidR="000575F7" w:rsidRPr="00BE707E" w:rsidRDefault="000575F7" w:rsidP="00D607FC">
      <w:pPr>
        <w:rPr>
          <w:rStyle w:val="a5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575F7" w:rsidRDefault="000575F7" w:rsidP="00D607FC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A71D8B" w:rsidRDefault="00A71D8B" w:rsidP="00A1406A">
      <w:pPr>
        <w:rPr>
          <w:rStyle w:val="a5"/>
          <w:rFonts w:ascii="Arial" w:eastAsia="Times New Roman" w:hAnsi="Arial" w:cs="Arial"/>
          <w:sz w:val="24"/>
          <w:szCs w:val="24"/>
        </w:rPr>
      </w:pPr>
    </w:p>
    <w:p w:rsidR="00A71D8B" w:rsidRDefault="00A71D8B" w:rsidP="00A1406A">
      <w:pPr>
        <w:rPr>
          <w:rStyle w:val="a5"/>
          <w:rFonts w:ascii="Arial" w:eastAsia="Times New Roman" w:hAnsi="Arial" w:cs="Arial"/>
          <w:sz w:val="24"/>
          <w:szCs w:val="24"/>
        </w:rPr>
      </w:pPr>
    </w:p>
    <w:p w:rsidR="00A71D8B" w:rsidRDefault="00A71D8B" w:rsidP="00A1406A">
      <w:pPr>
        <w:rPr>
          <w:rStyle w:val="a5"/>
          <w:rFonts w:ascii="Arial" w:eastAsia="Times New Roman" w:hAnsi="Arial" w:cs="Arial"/>
          <w:sz w:val="24"/>
          <w:szCs w:val="24"/>
        </w:rPr>
      </w:pPr>
    </w:p>
    <w:p w:rsidR="00A71D8B" w:rsidRPr="00A71D8B" w:rsidRDefault="00A71D8B" w:rsidP="00A71D8B">
      <w:pPr>
        <w:contextualSpacing/>
        <w:jc w:val="right"/>
        <w:rPr>
          <w:rStyle w:val="a5"/>
          <w:rFonts w:ascii="Courier New" w:eastAsia="Times New Roman" w:hAnsi="Courier New" w:cs="Courier New"/>
        </w:rPr>
      </w:pPr>
    </w:p>
    <w:sectPr w:rsidR="00A71D8B" w:rsidRPr="00A71D8B" w:rsidSect="000229CB">
      <w:headerReference w:type="default" r:id="rId13"/>
      <w:footerReference w:type="default" r:id="rId14"/>
      <w:pgSz w:w="11900" w:h="16840"/>
      <w:pgMar w:top="1134" w:right="1134" w:bottom="99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A3" w:rsidRDefault="008C4BA3" w:rsidP="000575F7">
      <w:pPr>
        <w:spacing w:after="0" w:line="240" w:lineRule="auto"/>
      </w:pPr>
      <w:r>
        <w:separator/>
      </w:r>
    </w:p>
  </w:endnote>
  <w:endnote w:type="continuationSeparator" w:id="0">
    <w:p w:rsidR="008C4BA3" w:rsidRDefault="008C4BA3" w:rsidP="000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F7" w:rsidRDefault="000575F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A3" w:rsidRDefault="008C4BA3" w:rsidP="000575F7">
      <w:pPr>
        <w:spacing w:after="0" w:line="240" w:lineRule="auto"/>
      </w:pPr>
      <w:r>
        <w:separator/>
      </w:r>
    </w:p>
  </w:footnote>
  <w:footnote w:type="continuationSeparator" w:id="0">
    <w:p w:rsidR="008C4BA3" w:rsidRDefault="008C4BA3" w:rsidP="000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F7" w:rsidRDefault="000575F7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F7"/>
    <w:rsid w:val="000022C3"/>
    <w:rsid w:val="000229CB"/>
    <w:rsid w:val="00041125"/>
    <w:rsid w:val="000575F7"/>
    <w:rsid w:val="0006770F"/>
    <w:rsid w:val="00092F9B"/>
    <w:rsid w:val="000C1EDC"/>
    <w:rsid w:val="00111373"/>
    <w:rsid w:val="00116507"/>
    <w:rsid w:val="001665AB"/>
    <w:rsid w:val="0026361E"/>
    <w:rsid w:val="002660A2"/>
    <w:rsid w:val="002765A5"/>
    <w:rsid w:val="002939E8"/>
    <w:rsid w:val="002C2542"/>
    <w:rsid w:val="002E74F7"/>
    <w:rsid w:val="00332AD3"/>
    <w:rsid w:val="00384DAA"/>
    <w:rsid w:val="003E623B"/>
    <w:rsid w:val="003F1094"/>
    <w:rsid w:val="00457B53"/>
    <w:rsid w:val="0046793C"/>
    <w:rsid w:val="004D2D2F"/>
    <w:rsid w:val="004F09F0"/>
    <w:rsid w:val="0053797F"/>
    <w:rsid w:val="005A2A3B"/>
    <w:rsid w:val="005A77F6"/>
    <w:rsid w:val="00613EBF"/>
    <w:rsid w:val="006647D3"/>
    <w:rsid w:val="00697168"/>
    <w:rsid w:val="006E1EAF"/>
    <w:rsid w:val="007179DA"/>
    <w:rsid w:val="00720ED5"/>
    <w:rsid w:val="00790AB6"/>
    <w:rsid w:val="00800347"/>
    <w:rsid w:val="008C4BA3"/>
    <w:rsid w:val="00A1406A"/>
    <w:rsid w:val="00A2122C"/>
    <w:rsid w:val="00A25B1B"/>
    <w:rsid w:val="00A71D8B"/>
    <w:rsid w:val="00AC469F"/>
    <w:rsid w:val="00AC7AB2"/>
    <w:rsid w:val="00AD5A83"/>
    <w:rsid w:val="00AF1BEF"/>
    <w:rsid w:val="00B80171"/>
    <w:rsid w:val="00B93302"/>
    <w:rsid w:val="00BE707E"/>
    <w:rsid w:val="00C13139"/>
    <w:rsid w:val="00C25BFB"/>
    <w:rsid w:val="00CC10AE"/>
    <w:rsid w:val="00CD3AE9"/>
    <w:rsid w:val="00D44E5B"/>
    <w:rsid w:val="00D607FC"/>
    <w:rsid w:val="00D67987"/>
    <w:rsid w:val="00E244C6"/>
    <w:rsid w:val="00E314D3"/>
    <w:rsid w:val="00E554DD"/>
    <w:rsid w:val="00E8162A"/>
    <w:rsid w:val="00EC3AC7"/>
    <w:rsid w:val="00F25CC7"/>
    <w:rsid w:val="00F401F5"/>
    <w:rsid w:val="00FB31D1"/>
    <w:rsid w:val="00F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14A2"/>
  <w15:docId w15:val="{72E9C4C7-E808-49EF-A13A-AC305A68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39E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7">
    <w:name w:val="heading 7"/>
    <w:next w:val="a"/>
    <w:rsid w:val="000575F7"/>
    <w:pPr>
      <w:keepNext/>
      <w:jc w:val="center"/>
      <w:outlineLvl w:val="6"/>
    </w:pPr>
    <w:rPr>
      <w:rFonts w:ascii="Arial" w:hAnsi="Arial" w:cs="Arial Unicode MS"/>
      <w:i/>
      <w:i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75F7"/>
    <w:rPr>
      <w:u w:val="single"/>
    </w:rPr>
  </w:style>
  <w:style w:type="table" w:customStyle="1" w:styleId="TableNormal">
    <w:name w:val="Table Normal"/>
    <w:rsid w:val="000575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575F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0575F7"/>
    <w:rPr>
      <w:lang w:val="ru-RU"/>
    </w:rPr>
  </w:style>
  <w:style w:type="paragraph" w:customStyle="1" w:styleId="ConsPlusTitle">
    <w:name w:val="ConsPlusTitle"/>
    <w:rsid w:val="000575F7"/>
    <w:pPr>
      <w:widowContro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customStyle="1" w:styleId="ConsPlusNormal">
    <w:name w:val="ConsPlusNormal"/>
    <w:rsid w:val="000575F7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1165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1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79DA"/>
    <w:rPr>
      <w:rFonts w:ascii="Segoe UI" w:eastAsia="Calibri" w:hAnsi="Segoe UI" w:cs="Segoe UI"/>
      <w:color w:val="000000"/>
      <w:sz w:val="18"/>
      <w:szCs w:val="18"/>
      <w:u w:color="000000"/>
    </w:rPr>
  </w:style>
  <w:style w:type="table" w:styleId="a9">
    <w:name w:val="Table Grid"/>
    <w:basedOn w:val="a1"/>
    <w:uiPriority w:val="59"/>
    <w:rsid w:val="00A7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909E821C5C6CDA42C286F1570E1C94553108C812361C786EB740AA1F59AE83BE2E2639758AFC971DD8DD0AB4FEFC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909E821C5C6CDA42C286F1570E1C94553108C812361C786EB740AA1F59AE83AC2E7E357789EB931BCD8B5BF2BAE82649DA101EE67B4EA9FCF7F" TargetMode="External"/><Relationship Id="rId12" Type="http://schemas.openxmlformats.org/officeDocument/2006/relationships/hyperlink" Target="consultantplus://offline/ref=17909E821C5C6CDA42C286F1570E1C94503108C517371C786EB740AA1F59AE83BE2E2639758AFC971DD8DD0AB4FEFC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909E821C5C6CDA42C286F1570E1C94553108C812361C786EB740AA1F59AE83BE2E2639758AFC971DD8DD0AB4FEFCF" TargetMode="External"/><Relationship Id="rId11" Type="http://schemas.openxmlformats.org/officeDocument/2006/relationships/hyperlink" Target="consultantplus://offline/ref=17909E821C5C6CDA42C286F1570E1C94553609C410321C786EB740AA1F59AE83BE2E2639758AFC971DD8DD0AB4FEFC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909E821C5C6CDA42C286F1570E1C94553607CA10361C786EB740AA1F59AE83BE2E2639758AFC971DD8DD0AB4FEF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7909E821C5C6CDA42C286F1570E1C94553505CD1E301C786EB740AA1F59AE83BE2E2639758AFC971DD8DD0AB4FE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IrinaYurjevna</cp:lastModifiedBy>
  <cp:revision>2</cp:revision>
  <cp:lastPrinted>2023-09-15T07:58:00Z</cp:lastPrinted>
  <dcterms:created xsi:type="dcterms:W3CDTF">2023-10-10T07:35:00Z</dcterms:created>
  <dcterms:modified xsi:type="dcterms:W3CDTF">2023-10-10T07:35:00Z</dcterms:modified>
</cp:coreProperties>
</file>