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0C" w:rsidRDefault="0077041A" w:rsidP="0077041A">
      <w:pPr>
        <w:jc w:val="center"/>
        <w:rPr>
          <w:rFonts w:ascii="Times New Roman" w:hAnsi="Times New Roman" w:cs="Times New Roman"/>
          <w:sz w:val="26"/>
          <w:szCs w:val="26"/>
        </w:rPr>
      </w:pPr>
      <w:r w:rsidRPr="00DF7E0C">
        <w:rPr>
          <w:rFonts w:ascii="Times New Roman" w:hAnsi="Times New Roman" w:cs="Times New Roman"/>
          <w:sz w:val="26"/>
          <w:szCs w:val="26"/>
        </w:rPr>
        <w:t xml:space="preserve">Прокуратура Боханского района разъясняет </w:t>
      </w:r>
    </w:p>
    <w:p w:rsidR="00DF7E0C" w:rsidRDefault="00DF7E0C" w:rsidP="0077041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ТЕРРОРИЗМ –УГРОЗА ОБЩЕСТВУ</w:t>
      </w:r>
    </w:p>
    <w:p w:rsidR="00357F8A" w:rsidRPr="00DF7E0C" w:rsidRDefault="0077041A" w:rsidP="0077041A">
      <w:pPr>
        <w:jc w:val="center"/>
        <w:rPr>
          <w:rFonts w:ascii="Times New Roman" w:hAnsi="Times New Roman" w:cs="Times New Roman"/>
          <w:sz w:val="26"/>
          <w:szCs w:val="26"/>
        </w:rPr>
      </w:pPr>
      <w:r w:rsidRPr="00DF7E0C">
        <w:rPr>
          <w:rFonts w:ascii="Times New Roman" w:hAnsi="Times New Roman" w:cs="Times New Roman"/>
          <w:sz w:val="26"/>
          <w:szCs w:val="26"/>
        </w:rPr>
        <w:t>«Ответственность за ложное сообщение об акте терроризма по ст.207 УК РФ»</w:t>
      </w:r>
    </w:p>
    <w:p w:rsidR="00BE2CD6" w:rsidRPr="00DF7E0C" w:rsidRDefault="00BE2CD6" w:rsidP="00F96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0C">
        <w:rPr>
          <w:rFonts w:ascii="Times New Roman" w:hAnsi="Times New Roman" w:cs="Times New Roman"/>
          <w:sz w:val="26"/>
          <w:szCs w:val="26"/>
        </w:rPr>
        <w:t>В соответствии с уголовным законодательством Российской Федерации заведомо ложное сообщение об акте терроризма является преступлением против общественной безопасности. Преступлением признается заведомо ложное сообщение об акте терроризма, содержащее информацию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</w:p>
    <w:p w:rsidR="00BE2CD6" w:rsidRDefault="00BE2CD6" w:rsidP="00F96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0C">
        <w:rPr>
          <w:rFonts w:ascii="Times New Roman" w:hAnsi="Times New Roman" w:cs="Times New Roman"/>
          <w:sz w:val="26"/>
          <w:szCs w:val="26"/>
        </w:rPr>
        <w:t>Чаще всего звонки о терроризме совершаются анонимно.</w:t>
      </w:r>
      <w:r w:rsidR="00DF7E0C" w:rsidRPr="00DF7E0C">
        <w:rPr>
          <w:rFonts w:ascii="Times New Roman" w:hAnsi="Times New Roman" w:cs="Times New Roman"/>
          <w:sz w:val="26"/>
          <w:szCs w:val="26"/>
        </w:rPr>
        <w:t xml:space="preserve"> </w:t>
      </w:r>
      <w:r w:rsidR="00876A6F" w:rsidRPr="00DF7E0C">
        <w:rPr>
          <w:rFonts w:ascii="Times New Roman" w:hAnsi="Times New Roman" w:cs="Times New Roman"/>
          <w:sz w:val="26"/>
          <w:szCs w:val="26"/>
        </w:rPr>
        <w:t>Ложное сообщение об акте терроризма может иметь различную форму: быть как устным, так и письменным. Однако формы и способы сообщений не влияют на квалификацию этого преступления</w:t>
      </w:r>
      <w:r w:rsidR="00B81780" w:rsidRPr="00DF7E0C">
        <w:rPr>
          <w:rFonts w:ascii="Times New Roman" w:hAnsi="Times New Roman" w:cs="Times New Roman"/>
          <w:sz w:val="26"/>
          <w:szCs w:val="26"/>
        </w:rPr>
        <w:t>.</w:t>
      </w:r>
      <w:r w:rsidRPr="00DF7E0C">
        <w:rPr>
          <w:rFonts w:ascii="Times New Roman" w:hAnsi="Times New Roman" w:cs="Times New Roman"/>
          <w:sz w:val="26"/>
          <w:szCs w:val="26"/>
        </w:rPr>
        <w:t xml:space="preserve"> Для уголовной ответственности не имеет значения, назвал преступник свои данные или нет. </w:t>
      </w:r>
      <w:r w:rsidR="00DF7E0C" w:rsidRPr="00DF7E0C">
        <w:rPr>
          <w:rFonts w:ascii="Times New Roman" w:hAnsi="Times New Roman" w:cs="Times New Roman"/>
          <w:sz w:val="26"/>
          <w:szCs w:val="26"/>
        </w:rPr>
        <w:t>Основным</w:t>
      </w:r>
      <w:r w:rsidRPr="00DF7E0C">
        <w:rPr>
          <w:rFonts w:ascii="Times New Roman" w:hAnsi="Times New Roman" w:cs="Times New Roman"/>
          <w:sz w:val="26"/>
          <w:szCs w:val="26"/>
        </w:rPr>
        <w:t xml:space="preserve"> признаком преступления, предусмотренного ст. 207 УК РФ, является заведомая ложность сообщения, то есть </w:t>
      </w:r>
      <w:r w:rsidR="00DF7E0C" w:rsidRPr="00DF7E0C">
        <w:rPr>
          <w:rFonts w:ascii="Times New Roman" w:hAnsi="Times New Roman" w:cs="Times New Roman"/>
          <w:sz w:val="26"/>
          <w:szCs w:val="26"/>
        </w:rPr>
        <w:t>обвиняемый</w:t>
      </w:r>
      <w:r w:rsidRPr="00DF7E0C">
        <w:rPr>
          <w:rFonts w:ascii="Times New Roman" w:hAnsi="Times New Roman" w:cs="Times New Roman"/>
          <w:sz w:val="26"/>
          <w:szCs w:val="26"/>
        </w:rPr>
        <w:t xml:space="preserve"> осознает, что нет опасности террористического акта, но при этом намеренно сообщает властям ложные сведения об угрозе взрыва.</w:t>
      </w:r>
    </w:p>
    <w:p w:rsidR="00F96A6F" w:rsidRPr="00DF7E0C" w:rsidRDefault="00F96A6F" w:rsidP="00F96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Субъектом заведомо ложного сообщения об акте терроризма может быть любое вменяемое физическое лицо, достигшее 14-леьнего возраста.</w:t>
      </w:r>
    </w:p>
    <w:p w:rsidR="00DF7E0C" w:rsidRPr="00DF7E0C" w:rsidRDefault="00F96A6F" w:rsidP="00F9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за совершение преступления, предусмотренное ч.1 ст. 207 УК РФ установлено в виде штрафа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от двухсот тысяч до пятисот тысяч рублей или в размере заработной платы или </w:t>
      </w:r>
      <w:proofErr w:type="gramStart"/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иного дохода</w:t>
      </w:r>
      <w:proofErr w:type="gramEnd"/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осужденного за период от одного года до восемнадцати месяцев, либо ограничением свободы на срок до трех лет, либо принудительными работами на срок от двух до трех лет. </w:t>
      </w:r>
    </w:p>
    <w:p w:rsidR="00DF7E0C" w:rsidRPr="00DF7E0C" w:rsidRDefault="00F96A6F" w:rsidP="00DF7E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преступление, предусмотренное ч.2 ст. 207 УК РФ, а именно за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еяние,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совершенное в отношении объектов социальной инфраструктуры либо повлекшее причинение крупного ущерба,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наказание установлено в виде штрафа в 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 </w:t>
      </w:r>
    </w:p>
    <w:p w:rsidR="00DF7E0C" w:rsidRPr="00DF7E0C" w:rsidRDefault="00F96A6F" w:rsidP="00DF7E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207 УК РФ устанавливает уголовную ответственность за з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деятельности органов власти,  и наказание предусмотрено в виде штрафа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лет. </w:t>
      </w:r>
    </w:p>
    <w:p w:rsidR="00DF7E0C" w:rsidRPr="00DF7E0C" w:rsidRDefault="00F96A6F" w:rsidP="00DF7E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 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207 УК РФ предусматривает ответственность за заведомо ложное сообщение об акте терроризма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повлекшие по неосторожности смерть человека или иные тяжкие последствия,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 это преступление определено наказание в виде штрафа</w:t>
      </w:r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от одного миллиона пятисот тысяч до двух миллионов рублей или в размере заработной платы или </w:t>
      </w:r>
      <w:proofErr w:type="gramStart"/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иного дохода</w:t>
      </w:r>
      <w:proofErr w:type="gramEnd"/>
      <w:r w:rsidR="00DF7E0C" w:rsidRPr="00DF7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осужденного за период от двух до трех лет либо лишением свободы на срок от восьми до десяти лет. </w:t>
      </w:r>
    </w:p>
    <w:p w:rsidR="00F96A6F" w:rsidRDefault="00F96A6F" w:rsidP="00F96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6A6F" w:rsidRPr="00DF7E0C" w:rsidRDefault="00F96A6F" w:rsidP="00F96A6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Прокуратура Боханского района</w:t>
      </w:r>
    </w:p>
    <w:sectPr w:rsidR="00F96A6F" w:rsidRPr="00DF7E0C" w:rsidSect="00F96A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89"/>
    <w:rsid w:val="00357F8A"/>
    <w:rsid w:val="0077041A"/>
    <w:rsid w:val="00876A6F"/>
    <w:rsid w:val="00B81780"/>
    <w:rsid w:val="00BB3A89"/>
    <w:rsid w:val="00BE2CD6"/>
    <w:rsid w:val="00DF7E0C"/>
    <w:rsid w:val="00F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6511"/>
  <w15:chartTrackingRefBased/>
  <w15:docId w15:val="{3B2E8A3E-E028-4A00-A064-A844D29F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Виктория Афанасьевна</dc:creator>
  <cp:keywords/>
  <dc:description/>
  <cp:lastModifiedBy>Матвеева Виктория Афанасьевна</cp:lastModifiedBy>
  <cp:revision>2</cp:revision>
  <dcterms:created xsi:type="dcterms:W3CDTF">2023-06-13T12:13:00Z</dcterms:created>
  <dcterms:modified xsi:type="dcterms:W3CDTF">2023-06-13T12:13:00Z</dcterms:modified>
</cp:coreProperties>
</file>