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09" w:rsidRDefault="00D00109" w:rsidP="00D00109">
      <w:pPr>
        <w:spacing w:after="161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60"/>
          <w:szCs w:val="60"/>
          <w:lang w:eastAsia="ru-RU"/>
        </w:rPr>
      </w:pPr>
      <w:r w:rsidRPr="00D00109">
        <w:rPr>
          <w:rFonts w:ascii="Arial" w:eastAsia="Times New Roman" w:hAnsi="Arial" w:cs="Arial"/>
          <w:b/>
          <w:color w:val="333333"/>
          <w:kern w:val="36"/>
          <w:sz w:val="60"/>
          <w:szCs w:val="60"/>
          <w:lang w:eastAsia="ru-RU"/>
        </w:rPr>
        <w:t xml:space="preserve">С 29 апреля на территории </w:t>
      </w:r>
      <w:r>
        <w:rPr>
          <w:rFonts w:ascii="Arial" w:eastAsia="Times New Roman" w:hAnsi="Arial" w:cs="Arial"/>
          <w:b/>
          <w:color w:val="333333"/>
          <w:kern w:val="36"/>
          <w:sz w:val="60"/>
          <w:szCs w:val="60"/>
          <w:lang w:eastAsia="ru-RU"/>
        </w:rPr>
        <w:t>Иркутской области</w:t>
      </w:r>
      <w:r w:rsidRPr="00D00109">
        <w:rPr>
          <w:rFonts w:ascii="Arial" w:eastAsia="Times New Roman" w:hAnsi="Arial" w:cs="Arial"/>
          <w:b/>
          <w:color w:val="333333"/>
          <w:kern w:val="36"/>
          <w:sz w:val="60"/>
          <w:szCs w:val="60"/>
          <w:lang w:eastAsia="ru-RU"/>
        </w:rPr>
        <w:t xml:space="preserve"> вводят особый противопожарный режим</w:t>
      </w:r>
    </w:p>
    <w:p w:rsidR="00D00109" w:rsidRPr="00D00109" w:rsidRDefault="00D00109" w:rsidP="00D00109">
      <w:pPr>
        <w:spacing w:after="161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60"/>
          <w:szCs w:val="60"/>
          <w:lang w:eastAsia="ru-RU"/>
        </w:rPr>
      </w:pPr>
    </w:p>
    <w:p w:rsidR="00D00109" w:rsidRPr="00D00109" w:rsidRDefault="00D00109" w:rsidP="00D0010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 8:00 29 апреля до 8:00 18 июня 2023 года в Иркутск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ой области</w:t>
      </w: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вводят особый противопожарный режим. Соответствующее постановление подписано правительством Иркутской области 26 апреля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2023г.</w:t>
      </w:r>
      <w:bookmarkStart w:id="0" w:name="_GoBack"/>
      <w:bookmarkEnd w:id="0"/>
    </w:p>
    <w:p w:rsidR="00D00109" w:rsidRPr="00D00109" w:rsidRDefault="00D00109" w:rsidP="00D0010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Введение особого противопожарного режима связано с прогнозом неблагоприятных метеорологических явлений и возникающей угрозой населенным пунктам и объектам экономики. На период его действия устанавливают дополнительные требования пожарной безопасности.</w:t>
      </w:r>
    </w:p>
    <w:p w:rsidR="00D00109" w:rsidRPr="00D00109" w:rsidRDefault="00D00109" w:rsidP="00D0010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Запрещено разведение костров и выжигание сухой растительности, сжигание мусора, приготовление пищи на открытом огне, углях, в том числе с использованием устройств и сооружений, на территориях поселений, предприятиях, полосах отвода линий электропередачи, железных и автомобильных дорогах, в лесах. Исключение составляют случаи приготовления пищи в помещениях зданий, предназначенных для проживания, либо в помещениях для оказания услуг общественного питания, а также в зонах для п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риготовления и приема пищи</w:t>
      </w: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 использования устройств, обеспечивающих устойчивое сгорание топлива и возможность регулирования процесса горения (газовые горелки).</w:t>
      </w:r>
    </w:p>
    <w:p w:rsidR="00D00109" w:rsidRPr="00D00109" w:rsidRDefault="00D00109" w:rsidP="00D0010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Запрещено посещение лесов при наступлении III класса и выше пожарной опасности по условиям погоды.</w:t>
      </w:r>
    </w:p>
    <w:p w:rsidR="00D00109" w:rsidRPr="00D00109" w:rsidRDefault="00D00109" w:rsidP="00D0010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период действия особого противопожарного режима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</w:t>
      </w: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население</w:t>
      </w: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будут дополнительно информировать о требованиях пожарной безопасности и оперативной обстановке, связанной с прохождением пожароопасного сезона. Для этого задействуют все системы оповещения. Предусмотрено распространение печатных материалов, проведение </w:t>
      </w:r>
      <w:proofErr w:type="spellStart"/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подворовых</w:t>
      </w:r>
      <w:proofErr w:type="spellEnd"/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обходов, инструктажей.</w:t>
      </w:r>
    </w:p>
    <w:p w:rsidR="00D00109" w:rsidRPr="00D00109" w:rsidRDefault="00D00109" w:rsidP="00D0010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0010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Также следует помнить, что нарушение требований пожарной безопасности в период действия особого режима влечет наложение штрафа. В соответствии с Кодексом об административной ответственности РФ их размеры для граждан составляют от 10 до 20 тысяч рублей, должностных лиц – от 30 до 60 тысяч рублей, предпринимателей – от 60 тысяч до 80 тысяч рублей, юридических лиц – от 400 до 800 тысяч рублей.</w:t>
      </w:r>
    </w:p>
    <w:p w:rsidR="001F7BB4" w:rsidRDefault="001F7BB4" w:rsidP="00D00109">
      <w:pPr>
        <w:spacing w:after="0" w:line="240" w:lineRule="auto"/>
        <w:ind w:firstLine="709"/>
        <w:jc w:val="both"/>
      </w:pPr>
    </w:p>
    <w:sectPr w:rsidR="001F7BB4" w:rsidSect="00D00109">
      <w:pgSz w:w="16838" w:h="11906" w:orient="landscape"/>
      <w:pgMar w:top="567" w:right="426" w:bottom="56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09"/>
    <w:rsid w:val="001F7BB4"/>
    <w:rsid w:val="004D30AF"/>
    <w:rsid w:val="00D0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9BFB"/>
  <w15:chartTrackingRefBased/>
  <w15:docId w15:val="{A209FC48-841F-4F59-B215-81D55518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0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1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3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2023-04-28T08:19:00Z</cp:lastPrinted>
  <dcterms:created xsi:type="dcterms:W3CDTF">2023-04-28T08:09:00Z</dcterms:created>
  <dcterms:modified xsi:type="dcterms:W3CDTF">2023-04-28T08:36:00Z</dcterms:modified>
</cp:coreProperties>
</file>