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0D" w:rsidRPr="00505B0D" w:rsidRDefault="009C4028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sub_2"/>
      <w:r>
        <w:rPr>
          <w:rFonts w:ascii="Arial" w:hAnsi="Arial" w:cs="Arial"/>
          <w:b/>
          <w:bCs/>
          <w:sz w:val="32"/>
          <w:szCs w:val="32"/>
        </w:rPr>
        <w:t>01</w:t>
      </w:r>
      <w:r w:rsidR="00505B0D" w:rsidRPr="004504B9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12</w:t>
      </w:r>
      <w:r w:rsidR="00505B0D" w:rsidRPr="004504B9">
        <w:rPr>
          <w:rFonts w:ascii="Arial" w:hAnsi="Arial" w:cs="Arial"/>
          <w:b/>
          <w:bCs/>
          <w:sz w:val="32"/>
          <w:szCs w:val="32"/>
        </w:rPr>
        <w:t>.2022 №</w:t>
      </w:r>
      <w:r w:rsidR="004504B9" w:rsidRPr="004504B9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>7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МУНИЦИПАЛЬНОЕ ОБРАЗОВАНИЕ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505B0D" w:rsidRPr="00505B0D" w:rsidRDefault="00505B0D" w:rsidP="004504B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 xml:space="preserve">ОБ УТВЕРЖДЕНИИ ФОРМЫ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ПРИ ОСУЩЕСТВЛЕНИИ ВЫЕЗДНЫХ ПРОВЕРОК В СФЕРЕ </w:t>
      </w:r>
      <w:r w:rsidR="009666A6">
        <w:rPr>
          <w:rFonts w:ascii="Arial" w:hAnsi="Arial" w:cs="Arial"/>
          <w:b/>
          <w:bCs/>
          <w:sz w:val="32"/>
          <w:szCs w:val="32"/>
        </w:rPr>
        <w:t>ЖИЛИЩНОГО КОНТРОЛЯ</w:t>
      </w:r>
      <w:r w:rsidRPr="00505B0D">
        <w:rPr>
          <w:rFonts w:ascii="Arial" w:hAnsi="Arial" w:cs="Arial"/>
          <w:b/>
          <w:bCs/>
          <w:sz w:val="32"/>
          <w:szCs w:val="32"/>
        </w:rPr>
        <w:t xml:space="preserve"> </w:t>
      </w:r>
      <w:r w:rsidR="00465692">
        <w:rPr>
          <w:rFonts w:ascii="Arial" w:hAnsi="Arial" w:cs="Arial"/>
          <w:b/>
          <w:bCs/>
          <w:sz w:val="32"/>
          <w:szCs w:val="32"/>
        </w:rPr>
        <w:t xml:space="preserve">В ГРАНИЦАХ </w:t>
      </w:r>
      <w:r w:rsidRPr="00505B0D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«БУРЕТЬ».</w:t>
      </w:r>
    </w:p>
    <w:p w:rsidR="00505B0D" w:rsidRPr="00505B0D" w:rsidRDefault="00505B0D" w:rsidP="00505B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5B0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частью 2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Уставом муниципального образования «Буреть»</w:t>
      </w:r>
      <w:r w:rsidR="004504B9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505B0D">
        <w:rPr>
          <w:rFonts w:ascii="Arial" w:hAnsi="Arial" w:cs="Arial"/>
          <w:b/>
          <w:bCs/>
          <w:sz w:val="30"/>
          <w:szCs w:val="30"/>
        </w:rPr>
        <w:t>ПОСТАНОВЛЯ</w:t>
      </w:r>
      <w:r w:rsidR="004504B9">
        <w:rPr>
          <w:rFonts w:ascii="Arial" w:hAnsi="Arial" w:cs="Arial"/>
          <w:b/>
          <w:bCs/>
          <w:sz w:val="30"/>
          <w:szCs w:val="30"/>
        </w:rPr>
        <w:t>ЕТ</w:t>
      </w:r>
      <w:r w:rsidRPr="00505B0D">
        <w:rPr>
          <w:rFonts w:ascii="Arial" w:hAnsi="Arial" w:cs="Arial"/>
          <w:b/>
          <w:bCs/>
          <w:sz w:val="30"/>
          <w:szCs w:val="30"/>
        </w:rPr>
        <w:t>: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4504B9" w:rsidP="004504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/>
          <w:spacing w:val="2"/>
          <w:sz w:val="24"/>
          <w:szCs w:val="24"/>
        </w:rPr>
        <w:t>1.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>Утвердить форму проверочных листов (</w:t>
      </w:r>
      <w:r w:rsidR="00505B0D" w:rsidRPr="00505B0D">
        <w:rPr>
          <w:rFonts w:ascii="Arial" w:hAnsi="Arial" w:cs="Arial"/>
          <w:color w:val="0D0D0D"/>
          <w:sz w:val="24"/>
          <w:szCs w:val="24"/>
        </w:rPr>
        <w:t>списков контрольных вопросов, ответы на которые свидетельствуют о соблюдении или несоблюдении контролируемым лицом обязательных требований),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 применяемых при осуществлении </w:t>
      </w:r>
      <w:r w:rsidR="00505B0D" w:rsidRPr="00505B0D">
        <w:rPr>
          <w:rFonts w:ascii="Arial" w:hAnsi="Arial" w:cs="Arial"/>
          <w:color w:val="0D0D0D"/>
          <w:sz w:val="24"/>
          <w:szCs w:val="24"/>
        </w:rPr>
        <w:t xml:space="preserve">выездных проверок в сфере </w:t>
      </w:r>
      <w:r w:rsidR="00D23C0A">
        <w:rPr>
          <w:rFonts w:ascii="Arial" w:hAnsi="Arial" w:cs="Arial"/>
          <w:color w:val="0D0D0D"/>
          <w:spacing w:val="1"/>
          <w:sz w:val="24"/>
          <w:szCs w:val="24"/>
        </w:rPr>
        <w:t>жилищного контроля</w:t>
      </w:r>
      <w:r w:rsidR="00505B0D" w:rsidRPr="00505B0D">
        <w:rPr>
          <w:rFonts w:ascii="Arial" w:hAnsi="Arial" w:cs="Arial"/>
          <w:color w:val="0D0D0D"/>
          <w:spacing w:val="1"/>
          <w:sz w:val="24"/>
          <w:szCs w:val="24"/>
        </w:rPr>
        <w:t xml:space="preserve"> в границах </w:t>
      </w:r>
      <w:r w:rsidR="00505B0D" w:rsidRPr="00505B0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 согласно приложению</w:t>
      </w:r>
      <w:r w:rsidR="00505B0D" w:rsidRPr="00505B0D">
        <w:rPr>
          <w:rFonts w:ascii="Arial" w:hAnsi="Arial" w:cs="Arial"/>
          <w:sz w:val="24"/>
          <w:szCs w:val="24"/>
        </w:rPr>
        <w:t>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05B0D" w:rsidRPr="00505B0D">
        <w:rPr>
          <w:rFonts w:ascii="Arial" w:hAnsi="Arial" w:cs="Arial"/>
        </w:rPr>
        <w:t>Опубликовать в печатном издании «Вестник» муниципального образования «Буреть» и на официальном сайте МО «Буреть».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  <w:szCs w:val="28"/>
        </w:rPr>
        <w:t>3.К</w:t>
      </w:r>
      <w:r w:rsidR="00505B0D" w:rsidRPr="00505B0D">
        <w:rPr>
          <w:rFonts w:ascii="Arial" w:hAnsi="Arial" w:cs="Arial"/>
          <w:szCs w:val="28"/>
        </w:rPr>
        <w:t>онтроль за исполнением настоящего постановления оставляю за собой.</w:t>
      </w:r>
    </w:p>
    <w:p w:rsidR="00505B0D" w:rsidRP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муниципального </w:t>
      </w: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образования «Буреть»</w:t>
      </w:r>
    </w:p>
    <w:p w:rsidR="00505B0D" w:rsidRDefault="00505B0D" w:rsidP="00505B0D">
      <w:pPr>
        <w:pStyle w:val="a3"/>
        <w:rPr>
          <w:rFonts w:ascii="Arial" w:hAnsi="Arial" w:cs="Arial"/>
        </w:rPr>
      </w:pPr>
      <w:r>
        <w:rPr>
          <w:rFonts w:ascii="Arial" w:hAnsi="Arial" w:cs="Arial"/>
          <w:bCs/>
        </w:rPr>
        <w:t>А.С. Ткач</w:t>
      </w:r>
    </w:p>
    <w:bookmarkEnd w:id="0"/>
    <w:p w:rsidR="00124637" w:rsidRDefault="00124637" w:rsidP="00505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04B9" w:rsidRDefault="004504B9" w:rsidP="00505B0D">
      <w:pPr>
        <w:tabs>
          <w:tab w:val="left" w:pos="4578"/>
        </w:tabs>
        <w:spacing w:after="0" w:line="240" w:lineRule="auto"/>
        <w:jc w:val="right"/>
        <w:rPr>
          <w:rFonts w:ascii="Courier New" w:hAnsi="Courier New" w:cs="Courier New"/>
          <w:bCs/>
        </w:rPr>
      </w:pPr>
    </w:p>
    <w:p w:rsidR="00505B0D" w:rsidRPr="00EF3B84" w:rsidRDefault="00505B0D" w:rsidP="00505B0D">
      <w:pPr>
        <w:tabs>
          <w:tab w:val="left" w:pos="4578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Приложение </w:t>
      </w:r>
    </w:p>
    <w:p w:rsidR="00505B0D" w:rsidRDefault="00505B0D" w:rsidP="00505B0D">
      <w:pPr>
        <w:spacing w:after="0" w:line="240" w:lineRule="auto"/>
        <w:ind w:left="5387"/>
        <w:jc w:val="right"/>
        <w:rPr>
          <w:rFonts w:ascii="Courier New" w:hAnsi="Courier New" w:cs="Courier New"/>
          <w:bCs/>
        </w:rPr>
      </w:pPr>
      <w:r w:rsidRPr="00EF3B84">
        <w:rPr>
          <w:rFonts w:ascii="Courier New" w:hAnsi="Courier New" w:cs="Courier New"/>
          <w:bCs/>
        </w:rPr>
        <w:lastRenderedPageBreak/>
        <w:t xml:space="preserve">к </w:t>
      </w:r>
      <w:r>
        <w:rPr>
          <w:rFonts w:ascii="Courier New" w:hAnsi="Courier New" w:cs="Courier New"/>
          <w:bCs/>
        </w:rPr>
        <w:t>постановлению администрации</w:t>
      </w:r>
      <w:r w:rsidRPr="00EF3B84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муниципального образования «Буреть» от </w:t>
      </w:r>
      <w:r w:rsidR="009C4028">
        <w:rPr>
          <w:rFonts w:ascii="Courier New" w:hAnsi="Courier New" w:cs="Courier New"/>
          <w:bCs/>
        </w:rPr>
        <w:t>01</w:t>
      </w:r>
      <w:r w:rsidR="004504B9" w:rsidRPr="004504B9">
        <w:rPr>
          <w:rFonts w:ascii="Courier New" w:hAnsi="Courier New" w:cs="Courier New"/>
          <w:bCs/>
        </w:rPr>
        <w:t>.</w:t>
      </w:r>
      <w:r w:rsidR="009C4028">
        <w:rPr>
          <w:rFonts w:ascii="Courier New" w:hAnsi="Courier New" w:cs="Courier New"/>
          <w:bCs/>
        </w:rPr>
        <w:t>12</w:t>
      </w:r>
      <w:r w:rsidR="004504B9" w:rsidRPr="004504B9">
        <w:rPr>
          <w:rFonts w:ascii="Courier New" w:hAnsi="Courier New" w:cs="Courier New"/>
          <w:bCs/>
        </w:rPr>
        <w:t>.2022г.</w:t>
      </w:r>
      <w:r w:rsidRPr="004504B9">
        <w:rPr>
          <w:rFonts w:ascii="Courier New" w:hAnsi="Courier New" w:cs="Courier New"/>
          <w:bCs/>
        </w:rPr>
        <w:t xml:space="preserve"> №</w:t>
      </w:r>
      <w:r w:rsidR="009C4028">
        <w:rPr>
          <w:rFonts w:ascii="Courier New" w:hAnsi="Courier New" w:cs="Courier New"/>
          <w:bCs/>
        </w:rPr>
        <w:t>87</w:t>
      </w: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93D67" wp14:editId="682556D5">
                <wp:simplePos x="0" y="0"/>
                <wp:positionH relativeFrom="column">
                  <wp:posOffset>4787265</wp:posOffset>
                </wp:positionH>
                <wp:positionV relativeFrom="paragraph">
                  <wp:posOffset>27940</wp:posOffset>
                </wp:positionV>
                <wp:extent cx="955040" cy="866775"/>
                <wp:effectExtent l="19050" t="19050" r="35560" b="476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866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5B0D" w:rsidRPr="005D4D57" w:rsidRDefault="00505B0D" w:rsidP="00505B0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D4D57">
                              <w:rPr>
                                <w:sz w:val="24"/>
                                <w:szCs w:val="24"/>
                                <w:lang w:val="en-US"/>
                              </w:rPr>
                              <w:t>QR-</w:t>
                            </w:r>
                            <w:r w:rsidRPr="005D4D57">
                              <w:rPr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93D6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76.95pt;margin-top:2.2pt;width:75.2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" fillcolor="white [3201]" strokecolor="#ffc000" strokeweight="4.5pt">
                <v:shadow color="#868686"/>
                <v:textbox>
                  <w:txbxContent>
                    <w:p w:rsidR="00505B0D" w:rsidRPr="005D4D57" w:rsidRDefault="00505B0D" w:rsidP="00505B0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5D4D57">
                        <w:rPr>
                          <w:sz w:val="24"/>
                          <w:szCs w:val="24"/>
                          <w:lang w:val="en-US"/>
                        </w:rPr>
                        <w:t>QR-</w:t>
                      </w:r>
                      <w:r w:rsidRPr="005D4D57">
                        <w:rPr>
                          <w:sz w:val="24"/>
                          <w:szCs w:val="24"/>
                        </w:rPr>
                        <w:t>код</w:t>
                      </w:r>
                    </w:p>
                  </w:txbxContent>
                </v:textbox>
              </v:shape>
            </w:pict>
          </mc:Fallback>
        </mc:AlternateContent>
      </w: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1"/>
        <w:rPr>
          <w:rFonts w:ascii="Arial" w:hAnsi="Arial" w:cs="Arial"/>
          <w:color w:val="0D0D0D"/>
          <w:spacing w:val="1"/>
          <w:sz w:val="24"/>
          <w:szCs w:val="24"/>
        </w:rPr>
      </w:pPr>
      <w:r w:rsidRPr="00505B0D">
        <w:rPr>
          <w:rFonts w:ascii="Arial" w:hAnsi="Arial" w:cs="Arial"/>
          <w:color w:val="0D0D0D"/>
          <w:spacing w:val="1"/>
          <w:sz w:val="24"/>
          <w:szCs w:val="24"/>
        </w:rPr>
        <w:t>Форма проверочного листа</w:t>
      </w: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pacing w:val="2"/>
          <w:sz w:val="24"/>
          <w:szCs w:val="24"/>
        </w:rPr>
        <w:t>(</w:t>
      </w:r>
      <w:r w:rsidRPr="00505B0D">
        <w:rPr>
          <w:rFonts w:ascii="Arial" w:hAnsi="Arial" w:cs="Arial"/>
          <w:color w:val="0D0D0D"/>
          <w:sz w:val="24"/>
          <w:szCs w:val="24"/>
        </w:rPr>
        <w:t>списков контрольных вопросов, ответы на которые свидетельствуют</w:t>
      </w: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hAnsi="Arial" w:cs="Arial"/>
          <w:color w:val="0D0D0D"/>
          <w:spacing w:val="2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</w:rPr>
        <w:t>о соблюдении или несоблюдении контролируемым лицом обязательных требований),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применяемого при осуществлении </w:t>
      </w:r>
      <w:r w:rsidRPr="00505B0D">
        <w:rPr>
          <w:rFonts w:ascii="Arial" w:hAnsi="Arial" w:cs="Arial"/>
          <w:color w:val="0D0D0D"/>
          <w:sz w:val="24"/>
          <w:szCs w:val="24"/>
        </w:rPr>
        <w:t>выездных проверок</w:t>
      </w:r>
    </w:p>
    <w:p w:rsidR="00505B0D" w:rsidRDefault="00505B0D" w:rsidP="00505B0D">
      <w:pPr>
        <w:spacing w:after="0" w:line="240" w:lineRule="auto"/>
        <w:jc w:val="center"/>
        <w:rPr>
          <w:rFonts w:ascii="Arial" w:hAnsi="Arial" w:cs="Arial"/>
          <w:color w:val="0D0D0D"/>
          <w:spacing w:val="1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</w:rPr>
        <w:t xml:space="preserve">в сфере </w:t>
      </w:r>
      <w:r w:rsidR="00D23C0A">
        <w:rPr>
          <w:rFonts w:ascii="Arial" w:hAnsi="Arial" w:cs="Arial"/>
          <w:color w:val="0D0D0D"/>
          <w:spacing w:val="1"/>
          <w:sz w:val="24"/>
          <w:szCs w:val="24"/>
        </w:rPr>
        <w:t>жилищного контроля</w:t>
      </w:r>
    </w:p>
    <w:p w:rsidR="00505B0D" w:rsidRDefault="00505B0D" w:rsidP="00505B0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границах муниципального образования «Буреть»</w:t>
      </w:r>
    </w:p>
    <w:p w:rsidR="00505B0D" w:rsidRDefault="00505B0D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Pr="00A01F2A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A01F2A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МУНИЦИПАЛЬНЫЙ КОНТРОЛЬ</w:t>
      </w:r>
      <w:r w:rsidR="0046569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 В СФЕРЕ </w:t>
      </w:r>
      <w:r w:rsidR="00D23C0A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ЖИЛИЩНОГО КОНТРОЛЯ</w:t>
      </w:r>
    </w:p>
    <w:p w:rsidR="00505B0D" w:rsidRPr="00505B0D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  <w:vertAlign w:val="superscript"/>
        </w:rPr>
        <w:t>(вид муниципального контроля)</w:t>
      </w:r>
    </w:p>
    <w:p w:rsidR="00505B0D" w:rsidRPr="00505B0D" w:rsidRDefault="00505B0D" w:rsidP="00A01F2A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505B0D" w:rsidRPr="00A01F2A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A01F2A"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АДМИНИСТРАЦИЯ </w:t>
      </w:r>
      <w:r w:rsidR="00A01F2A">
        <w:rPr>
          <w:rFonts w:ascii="Arial" w:hAnsi="Arial" w:cs="Arial"/>
          <w:b/>
          <w:color w:val="0D0D0D"/>
          <w:sz w:val="24"/>
          <w:szCs w:val="24"/>
          <w:u w:val="single"/>
        </w:rPr>
        <w:t>МУНИЦИПАЛЬНОГО ОБРАЗОВАНИЯ «БУРЕТЬ»</w:t>
      </w:r>
    </w:p>
    <w:p w:rsidR="00505B0D" w:rsidRPr="00505B0D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  <w:vertAlign w:val="superscript"/>
        </w:rPr>
        <w:t>(наименование органа муниципального земельного контроля)</w:t>
      </w:r>
    </w:p>
    <w:p w:rsidR="00505B0D" w:rsidRPr="00505B0D" w:rsidRDefault="00505B0D" w:rsidP="00A01F2A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505B0D" w:rsidRPr="00505B0D" w:rsidRDefault="00A01F2A" w:rsidP="00505B0D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>Проверочный лист</w:t>
      </w:r>
    </w:p>
    <w:p w:rsidR="00505B0D" w:rsidRPr="00505B0D" w:rsidRDefault="00505B0D" w:rsidP="00A01F2A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</w:rPr>
        <w:t>(список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505B0D" w:rsidRDefault="00505B0D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89"/>
        <w:gridCol w:w="2863"/>
        <w:gridCol w:w="672"/>
        <w:gridCol w:w="685"/>
        <w:gridCol w:w="667"/>
        <w:gridCol w:w="709"/>
      </w:tblGrid>
      <w:tr w:rsidR="00A01F2A" w:rsidRPr="00F34B31" w:rsidTr="00197284">
        <w:trPr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№ п/п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Вопросы, отражающие содержание обязательных требований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Реквизиты нормативных актов, с указанием структурных </w:t>
            </w:r>
          </w:p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единиц этих актов</w:t>
            </w:r>
          </w:p>
        </w:tc>
        <w:tc>
          <w:tcPr>
            <w:tcW w:w="2733" w:type="dxa"/>
            <w:gridSpan w:val="4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Ответы на вопросы</w:t>
            </w:r>
          </w:p>
        </w:tc>
      </w:tr>
      <w:tr w:rsidR="00A01F2A" w:rsidRPr="00F34B31" w:rsidTr="00197284">
        <w:trPr>
          <w:cantSplit/>
          <w:trHeight w:val="1839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Да 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Нет 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A01F2A" w:rsidRPr="00A01F2A" w:rsidRDefault="00A01F2A" w:rsidP="00D15D10">
            <w:pPr>
              <w:pStyle w:val="a5"/>
              <w:ind w:left="113" w:right="113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Неприменимо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F2A" w:rsidRPr="00A01F2A" w:rsidRDefault="00A01F2A" w:rsidP="00D15D10">
            <w:pPr>
              <w:pStyle w:val="a5"/>
              <w:ind w:left="113" w:right="113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Примечание </w:t>
            </w:r>
          </w:p>
        </w:tc>
      </w:tr>
      <w:tr w:rsidR="00A01F2A" w:rsidRPr="00F34B31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FD5CCE" w:rsidRDefault="00FD5CCE" w:rsidP="00C61262">
            <w:pPr>
              <w:pStyle w:val="a5"/>
              <w:ind w:left="0"/>
              <w:rPr>
                <w:rFonts w:ascii="Courier New" w:hAnsi="Courier New" w:cs="Courier New"/>
                <w:color w:val="0D0D0D"/>
              </w:rPr>
            </w:pPr>
            <w:r w:rsidRPr="00FD5CCE">
              <w:rPr>
                <w:rFonts w:ascii="Courier New" w:hAnsi="Courier New" w:cs="Courier New"/>
              </w:rPr>
              <w:t>Соблюдаются ли требования по содержанию фундамента подвалов.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FD5CCE" w:rsidRDefault="00FD5CCE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FD5CCE">
              <w:rPr>
                <w:rFonts w:ascii="Courier New" w:hAnsi="Courier New" w:cs="Courier New"/>
              </w:rPr>
              <w:t xml:space="preserve">- </w:t>
            </w:r>
            <w:hyperlink r:id="rId5" w:history="1">
              <w:r w:rsidRPr="00FD5CCE">
                <w:rPr>
                  <w:rStyle w:val="a7"/>
                  <w:rFonts w:ascii="Courier New" w:hAnsi="Courier New" w:cs="Courier New"/>
                </w:rPr>
                <w:t>пункт 4.1.3</w:t>
              </w:r>
            </w:hyperlink>
            <w:r w:rsidRPr="00FD5CCE">
              <w:rPr>
                <w:rFonts w:ascii="Courier New" w:hAnsi="Courier New" w:cs="Courier New"/>
              </w:rPr>
              <w:t xml:space="preserve"> Постановления Госстроя РФ от 27.09.2003 N 170 "Об утверждении Правил и норм технической эксплуатации жилищного фонда" (далее - Правила N 170)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9C4028" w:rsidRPr="009C4028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01F2A" w:rsidRPr="009C4028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bookmarkStart w:id="1" w:name="_GoBack"/>
            <w:r w:rsidRPr="009C4028">
              <w:rPr>
                <w:rFonts w:ascii="Courier New" w:hAnsi="Courier New" w:cs="Courier New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9C4028" w:rsidRDefault="00C61262" w:rsidP="00C6126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Соблюдаются ли требования по содержанию подвальных помещений.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6" w:history="1">
              <w:r w:rsidR="00C61262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3.4.1-3.4.4</w:t>
              </w:r>
            </w:hyperlink>
            <w:r w:rsidR="00C61262" w:rsidRPr="009C4028">
              <w:rPr>
                <w:rFonts w:ascii="Courier New" w:hAnsi="Courier New" w:cs="Courier New"/>
              </w:rPr>
              <w:t xml:space="preserve">; </w:t>
            </w:r>
            <w:hyperlink r:id="rId7" w:history="1">
              <w:r w:rsidR="00C61262" w:rsidRPr="009C4028">
                <w:rPr>
                  <w:rStyle w:val="a7"/>
                  <w:rFonts w:ascii="Courier New" w:hAnsi="Courier New" w:cs="Courier New"/>
                  <w:color w:val="auto"/>
                </w:rPr>
                <w:t>4.1.15</w:t>
              </w:r>
            </w:hyperlink>
            <w:r w:rsidR="00C61262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9C4028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9C4028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9C4028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A01F2A" w:rsidRPr="009C4028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9C4028" w:rsidRPr="009C4028" w:rsidTr="00027B1B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lastRenderedPageBreak/>
              <w:t>3</w:t>
            </w:r>
          </w:p>
        </w:tc>
        <w:tc>
          <w:tcPr>
            <w:tcW w:w="3289" w:type="dxa"/>
            <w:shd w:val="clear" w:color="auto" w:fill="auto"/>
          </w:tcPr>
          <w:p w:rsidR="00C61262" w:rsidRPr="009C4028" w:rsidRDefault="00C61262" w:rsidP="00C61262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9C4028">
              <w:rPr>
                <w:rFonts w:ascii="Courier New" w:hAnsi="Courier New" w:cs="Courier New"/>
                <w:sz w:val="22"/>
                <w:szCs w:val="22"/>
              </w:rPr>
              <w:t>Соблюдаются ли требования по содержанию стен многоквартирных домов.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61262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8" w:history="1">
              <w:r w:rsidR="00C61262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4.2.1.1-4.2.2.4</w:t>
              </w:r>
            </w:hyperlink>
            <w:r w:rsidR="00C61262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9C4028" w:rsidRPr="009C4028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4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Соблюдаются ли требования по содержанию фасадов многоквартирных домов.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61262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9" w:history="1">
              <w:r w:rsidR="00C61262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4.2.3-4.2.3.17</w:t>
              </w:r>
            </w:hyperlink>
            <w:r w:rsidR="00C61262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9C4028" w:rsidRPr="009C4028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Соблюдаются ли обязательные требования по содержанию перекрытий многоквартирных домов.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61262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0" w:history="1">
              <w:r w:rsidR="00C61262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4.3.1-4.3.7</w:t>
              </w:r>
            </w:hyperlink>
            <w:r w:rsidR="00C61262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9C4028" w:rsidRPr="009C4028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6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Соблюдаются ли обязательные требования по техническому обслуживанию крыш и водоотводящих устройств.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61262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1" w:history="1">
              <w:r w:rsidR="00C61262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4.6.1.1-4.6.4.10</w:t>
              </w:r>
            </w:hyperlink>
            <w:r w:rsidR="00C61262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9C4028" w:rsidRPr="009C4028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Соблюдаются ли обязательные требования по содержанию лестниц многоквартирного дома.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61262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2" w:history="1">
              <w:r w:rsidR="00C61262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4.8.1-4.8.13</w:t>
              </w:r>
            </w:hyperlink>
            <w:r w:rsidR="00C61262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9C4028" w:rsidRPr="009C4028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8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Соблюдаются ли обязательные требования по содержанию лестничных клеток многоквартирного дома.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61262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3" w:history="1">
              <w:r w:rsidR="00C61262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3.2.2-3.2.18</w:t>
              </w:r>
            </w:hyperlink>
            <w:r w:rsidR="00C61262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9C4028" w:rsidRPr="009C4028" w:rsidTr="00A87A91">
        <w:trPr>
          <w:trHeight w:val="18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C61262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9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C61262" w:rsidRPr="009C4028" w:rsidRDefault="00A87A91" w:rsidP="00A87A91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Соблюдаются ли обязательные требования по содержанию систем отопления многоквартирного дома.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61262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4" w:history="1">
              <w:r w:rsidR="00A87A91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5.1.1-5.1.3</w:t>
              </w:r>
            </w:hyperlink>
            <w:r w:rsidR="00A87A91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C61262" w:rsidRPr="009C4028" w:rsidRDefault="00C61262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9C4028" w:rsidRPr="009C4028" w:rsidTr="00A87A91">
        <w:trPr>
          <w:trHeight w:val="28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10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87A91" w:rsidRPr="009C4028" w:rsidRDefault="00A87A91" w:rsidP="00A87A91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Соблюдаются ли обязательные требования по содержанию систем водоснабжения и канализации многоквартирного дома.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87A91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5" w:history="1">
              <w:r w:rsidR="00A87A91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5.8.1-5.8.4</w:t>
              </w:r>
            </w:hyperlink>
            <w:r w:rsidR="00A87A91" w:rsidRPr="009C4028">
              <w:rPr>
                <w:rFonts w:ascii="Courier New" w:hAnsi="Courier New" w:cs="Courier New"/>
              </w:rPr>
              <w:t xml:space="preserve">; </w:t>
            </w:r>
            <w:hyperlink r:id="rId16" w:history="1">
              <w:r w:rsidR="00A87A91" w:rsidRPr="009C4028">
                <w:rPr>
                  <w:rStyle w:val="a7"/>
                  <w:rFonts w:ascii="Courier New" w:hAnsi="Courier New" w:cs="Courier New"/>
                  <w:color w:val="auto"/>
                </w:rPr>
                <w:t>5.8.6</w:t>
              </w:r>
            </w:hyperlink>
            <w:r w:rsidR="00A87A91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9C4028" w:rsidRPr="009C4028" w:rsidTr="00A87A91">
        <w:trPr>
          <w:trHeight w:val="18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11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87A91" w:rsidRPr="009C4028" w:rsidRDefault="00A87A91" w:rsidP="00A87A91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Соблюдаются ли обязательные требования по подготовке жилого фонда к сезонной эксплуатации.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87A91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7" w:history="1">
              <w:r w:rsidR="00A87A91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2.6.2</w:t>
              </w:r>
            </w:hyperlink>
            <w:r w:rsidR="00A87A91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9C4028" w:rsidRPr="009C4028" w:rsidTr="00A87A91">
        <w:trPr>
          <w:trHeight w:val="24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12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87A91" w:rsidRPr="009C4028" w:rsidRDefault="00A87A91" w:rsidP="00A87A91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Соблюдаются ли правила уборки придомовой территории.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87A91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8" w:history="1">
              <w:r w:rsidR="00A87A91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3.6.1-3.6.9</w:t>
              </w:r>
            </w:hyperlink>
            <w:r w:rsidR="00A87A91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9C4028" w:rsidRPr="009C4028" w:rsidTr="00A87A91">
        <w:trPr>
          <w:trHeight w:val="27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13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87A91" w:rsidRPr="009C4028" w:rsidRDefault="00A87A91" w:rsidP="00A87A91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 xml:space="preserve">Соблюдаются ли правила уборки придомовой </w:t>
            </w:r>
            <w:r w:rsidRPr="009C4028">
              <w:rPr>
                <w:rFonts w:ascii="Courier New" w:hAnsi="Courier New" w:cs="Courier New"/>
              </w:rPr>
              <w:lastRenderedPageBreak/>
              <w:t>территории в летний период.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87A91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9" w:history="1">
              <w:r w:rsidR="00A87A91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3.6.10-3.6.13</w:t>
              </w:r>
            </w:hyperlink>
            <w:r w:rsidR="00A87A91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A87A91" w:rsidRPr="009C4028" w:rsidTr="00197284">
        <w:trPr>
          <w:trHeight w:val="24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lastRenderedPageBreak/>
              <w:t>14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87A91" w:rsidRPr="009C4028" w:rsidRDefault="00A87A91" w:rsidP="00A87A91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9C4028">
              <w:rPr>
                <w:rFonts w:ascii="Courier New" w:hAnsi="Courier New" w:cs="Courier New"/>
              </w:rPr>
              <w:t>Соблюдаются ли правила уборки придомовой территории в зимний период.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87A91" w:rsidRPr="009C4028" w:rsidRDefault="009C4028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20" w:history="1">
              <w:r w:rsidR="00A87A91" w:rsidRPr="009C4028">
                <w:rPr>
                  <w:rStyle w:val="a7"/>
                  <w:rFonts w:ascii="Courier New" w:hAnsi="Courier New" w:cs="Courier New"/>
                  <w:color w:val="auto"/>
                </w:rPr>
                <w:t>пункт 3.6.14-3.6.27</w:t>
              </w:r>
            </w:hyperlink>
            <w:r w:rsidR="00A87A91" w:rsidRPr="009C4028">
              <w:rPr>
                <w:rFonts w:ascii="Courier New" w:hAnsi="Courier New" w:cs="Courier New"/>
              </w:rPr>
              <w:t xml:space="preserve"> Правил N 170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A87A91" w:rsidRPr="009C4028" w:rsidRDefault="00A87A91" w:rsidP="00C6126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</w:tbl>
    <w:p w:rsidR="00A01F2A" w:rsidRPr="009C4028" w:rsidRDefault="00A01F2A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01F2A" w:rsidRPr="009C4028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i/>
          <w:iCs/>
          <w:sz w:val="24"/>
          <w:szCs w:val="24"/>
        </w:rPr>
      </w:pPr>
      <w:r w:rsidRPr="009C4028">
        <w:rPr>
          <w:rFonts w:ascii="Arial" w:hAnsi="Arial" w:cs="Arial"/>
          <w:sz w:val="24"/>
          <w:szCs w:val="24"/>
        </w:rPr>
        <w:t xml:space="preserve">Вид контрольного мероприятия: </w:t>
      </w:r>
      <w:r w:rsidRPr="009C4028">
        <w:rPr>
          <w:rFonts w:ascii="Arial" w:hAnsi="Arial" w:cs="Arial"/>
          <w:i/>
          <w:iCs/>
          <w:sz w:val="24"/>
          <w:szCs w:val="24"/>
        </w:rPr>
        <w:t>выездная проверка</w:t>
      </w:r>
    </w:p>
    <w:p w:rsidR="00A01F2A" w:rsidRPr="009C4028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i/>
          <w:iCs/>
          <w:sz w:val="24"/>
          <w:szCs w:val="24"/>
        </w:rPr>
      </w:pPr>
      <w:r w:rsidRPr="009C4028">
        <w:rPr>
          <w:rFonts w:ascii="Arial" w:hAnsi="Arial" w:cs="Arial"/>
          <w:sz w:val="24"/>
          <w:szCs w:val="24"/>
        </w:rPr>
        <w:t xml:space="preserve">Дата заполнения проверочного листа: </w:t>
      </w:r>
      <w:r w:rsidRPr="009C4028">
        <w:rPr>
          <w:rFonts w:ascii="Arial" w:hAnsi="Arial" w:cs="Arial"/>
          <w:iCs/>
          <w:sz w:val="24"/>
          <w:szCs w:val="24"/>
        </w:rPr>
        <w:t>«___» _____________ 20 ___ г</w:t>
      </w:r>
      <w:r w:rsidRPr="009C4028">
        <w:rPr>
          <w:rFonts w:ascii="Arial" w:hAnsi="Arial" w:cs="Arial"/>
          <w:i/>
          <w:iCs/>
          <w:sz w:val="24"/>
          <w:szCs w:val="24"/>
        </w:rPr>
        <w:t>.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9C4028">
        <w:rPr>
          <w:rFonts w:ascii="Arial" w:hAnsi="Arial" w:cs="Arial"/>
          <w:sz w:val="24"/>
          <w:szCs w:val="24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</w:t>
      </w:r>
      <w:bookmarkEnd w:id="1"/>
      <w:r w:rsidRPr="00A01F2A">
        <w:rPr>
          <w:rFonts w:ascii="Arial" w:hAnsi="Arial" w:cs="Arial"/>
          <w:color w:val="0D0D0D"/>
          <w:sz w:val="24"/>
          <w:szCs w:val="24"/>
        </w:rPr>
        <w:t>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 ________________________________</w:t>
      </w:r>
      <w:r>
        <w:rPr>
          <w:rFonts w:ascii="Arial" w:hAnsi="Arial" w:cs="Arial"/>
          <w:color w:val="0D0D0D"/>
          <w:sz w:val="24"/>
          <w:szCs w:val="24"/>
        </w:rPr>
        <w:t>______________________________</w:t>
      </w:r>
    </w:p>
    <w:p w:rsidR="00A01F2A" w:rsidRPr="00A01F2A" w:rsidRDefault="00A01F2A" w:rsidP="00A01F2A">
      <w:pPr>
        <w:pStyle w:val="a5"/>
        <w:spacing w:line="240" w:lineRule="auto"/>
        <w:ind w:left="397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_________________________________________________________________________________________________________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________</w:t>
      </w:r>
      <w:r w:rsidRPr="00A01F2A">
        <w:rPr>
          <w:rFonts w:ascii="Arial" w:hAnsi="Arial" w:cs="Arial"/>
          <w:color w:val="0D0D0D"/>
          <w:sz w:val="24"/>
          <w:szCs w:val="24"/>
        </w:rPr>
        <w:t>_____________________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Место (места) проведения контрольного мероприятия с заполнением проверочного листа _________________________________</w:t>
      </w:r>
      <w:r>
        <w:rPr>
          <w:rFonts w:ascii="Arial" w:hAnsi="Arial" w:cs="Arial"/>
          <w:color w:val="0D0D0D"/>
          <w:sz w:val="24"/>
          <w:szCs w:val="24"/>
        </w:rPr>
        <w:t>___</w:t>
      </w:r>
      <w:r w:rsidRPr="00A01F2A">
        <w:rPr>
          <w:rFonts w:ascii="Arial" w:hAnsi="Arial" w:cs="Arial"/>
          <w:color w:val="0D0D0D"/>
          <w:sz w:val="24"/>
          <w:szCs w:val="24"/>
        </w:rPr>
        <w:t>________________</w:t>
      </w:r>
    </w:p>
    <w:p w:rsidR="00A01F2A" w:rsidRPr="00A01F2A" w:rsidRDefault="00A01F2A" w:rsidP="00A01F2A">
      <w:pPr>
        <w:pStyle w:val="a5"/>
        <w:spacing w:line="240" w:lineRule="auto"/>
        <w:ind w:left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____</w:t>
      </w:r>
      <w:r w:rsidRPr="00A01F2A">
        <w:rPr>
          <w:rFonts w:ascii="Arial" w:hAnsi="Arial" w:cs="Arial"/>
          <w:color w:val="0D0D0D"/>
          <w:sz w:val="24"/>
          <w:szCs w:val="24"/>
        </w:rPr>
        <w:t>_____________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 xml:space="preserve">Реквизиты решения о проведении контрольного мероприятия </w:t>
      </w:r>
      <w:r>
        <w:rPr>
          <w:rFonts w:ascii="Arial" w:hAnsi="Arial" w:cs="Arial"/>
          <w:color w:val="0D0D0D"/>
          <w:sz w:val="24"/>
          <w:szCs w:val="24"/>
        </w:rPr>
        <w:t>____</w:t>
      </w:r>
      <w:r w:rsidRPr="00A01F2A">
        <w:rPr>
          <w:rFonts w:ascii="Arial" w:hAnsi="Arial" w:cs="Arial"/>
          <w:color w:val="0D0D0D"/>
          <w:sz w:val="24"/>
          <w:szCs w:val="24"/>
        </w:rPr>
        <w:t>________</w:t>
      </w:r>
    </w:p>
    <w:p w:rsidR="00A01F2A" w:rsidRPr="00A01F2A" w:rsidRDefault="00A01F2A" w:rsidP="00A01F2A">
      <w:pPr>
        <w:pStyle w:val="a5"/>
        <w:spacing w:line="240" w:lineRule="auto"/>
        <w:ind w:left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____</w:t>
      </w:r>
      <w:r w:rsidRPr="00A01F2A">
        <w:rPr>
          <w:rFonts w:ascii="Arial" w:hAnsi="Arial" w:cs="Arial"/>
          <w:color w:val="0D0D0D"/>
          <w:sz w:val="24"/>
          <w:szCs w:val="24"/>
        </w:rPr>
        <w:t>_____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Учетный номер контрольного мероприятия _______________________</w:t>
      </w:r>
      <w:r>
        <w:rPr>
          <w:rFonts w:ascii="Arial" w:hAnsi="Arial" w:cs="Arial"/>
          <w:color w:val="0D0D0D"/>
          <w:sz w:val="24"/>
          <w:szCs w:val="24"/>
        </w:rPr>
        <w:t>_____</w:t>
      </w:r>
    </w:p>
    <w:p w:rsidR="00A01F2A" w:rsidRPr="00A01F2A" w:rsidRDefault="00A01F2A" w:rsidP="00A01F2A">
      <w:pPr>
        <w:spacing w:after="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 xml:space="preserve">Должность, фамилия и инициалы должностного лица Администрации </w:t>
      </w:r>
      <w:r w:rsidR="0078321C">
        <w:rPr>
          <w:rFonts w:ascii="Arial" w:hAnsi="Arial" w:cs="Arial"/>
          <w:color w:val="0D0D0D"/>
          <w:sz w:val="24"/>
          <w:szCs w:val="24"/>
        </w:rPr>
        <w:t>муниципального образования «Буреть»</w:t>
      </w:r>
      <w:r w:rsidRPr="00A01F2A">
        <w:rPr>
          <w:rFonts w:ascii="Arial" w:hAnsi="Arial" w:cs="Arial"/>
          <w:color w:val="0D0D0D"/>
          <w:sz w:val="24"/>
          <w:szCs w:val="24"/>
        </w:rPr>
        <w:t>, проводящего выездную проверку и заполняющего проверочный лист _______________________________________ ____________________________________________________________________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</w:t>
      </w:r>
    </w:p>
    <w:sectPr w:rsidR="00A01F2A" w:rsidRPr="00A01F2A" w:rsidSect="004504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DF5"/>
    <w:multiLevelType w:val="hybridMultilevel"/>
    <w:tmpl w:val="FFF028C8"/>
    <w:lvl w:ilvl="0" w:tplc="EA3A724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91A33D3"/>
    <w:multiLevelType w:val="hybridMultilevel"/>
    <w:tmpl w:val="EB54B98A"/>
    <w:lvl w:ilvl="0" w:tplc="5186EAD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75"/>
    <w:rsid w:val="001230F8"/>
    <w:rsid w:val="00124637"/>
    <w:rsid w:val="00197284"/>
    <w:rsid w:val="003363F5"/>
    <w:rsid w:val="004504B9"/>
    <w:rsid w:val="00465692"/>
    <w:rsid w:val="004F4F3B"/>
    <w:rsid w:val="00505B0D"/>
    <w:rsid w:val="007511C1"/>
    <w:rsid w:val="0078321C"/>
    <w:rsid w:val="00806B75"/>
    <w:rsid w:val="00884311"/>
    <w:rsid w:val="009666A6"/>
    <w:rsid w:val="009C4028"/>
    <w:rsid w:val="00A01F2A"/>
    <w:rsid w:val="00A87A91"/>
    <w:rsid w:val="00C61262"/>
    <w:rsid w:val="00D1659D"/>
    <w:rsid w:val="00D23C0A"/>
    <w:rsid w:val="00DE3268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B4B9"/>
  <w15:docId w15:val="{C2B02860-EEAF-4E08-B046-1CE8A527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5B0D"/>
    <w:pPr>
      <w:tabs>
        <w:tab w:val="left" w:pos="77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5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05B0D"/>
    <w:pPr>
      <w:ind w:left="720"/>
      <w:contextualSpacing/>
    </w:pPr>
  </w:style>
  <w:style w:type="paragraph" w:customStyle="1" w:styleId="msonormalbullet1gif">
    <w:name w:val="msonormalbullet1.gif"/>
    <w:basedOn w:val="a"/>
    <w:rsid w:val="00505B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A01F2A"/>
  </w:style>
  <w:style w:type="character" w:customStyle="1" w:styleId="a7">
    <w:name w:val="Гипертекстовая ссылка"/>
    <w:basedOn w:val="a0"/>
    <w:uiPriority w:val="99"/>
    <w:rsid w:val="00FD5CCE"/>
    <w:rPr>
      <w:rFonts w:cs="Times New Roman"/>
      <w:b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C6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4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4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32859/104" TargetMode="External"/><Relationship Id="rId13" Type="http://schemas.openxmlformats.org/officeDocument/2006/relationships/hyperlink" Target="http://internet.garant.ru/document/redirect/12132859/10322" TargetMode="External"/><Relationship Id="rId18" Type="http://schemas.openxmlformats.org/officeDocument/2006/relationships/hyperlink" Target="http://internet.garant.ru/document/redirect/12132859/1036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12132859/104115" TargetMode="External"/><Relationship Id="rId12" Type="http://schemas.openxmlformats.org/officeDocument/2006/relationships/hyperlink" Target="http://internet.garant.ru/document/redirect/12132859/10481" TargetMode="External"/><Relationship Id="rId17" Type="http://schemas.openxmlformats.org/officeDocument/2006/relationships/hyperlink" Target="http://internet.garant.ru/document/redirect/12132859/10262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32859/10586" TargetMode="External"/><Relationship Id="rId20" Type="http://schemas.openxmlformats.org/officeDocument/2006/relationships/hyperlink" Target="http://internet.garant.ru/document/redirect/12132859/1036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32859/10341" TargetMode="External"/><Relationship Id="rId11" Type="http://schemas.openxmlformats.org/officeDocument/2006/relationships/hyperlink" Target="http://internet.garant.ru/document/redirect/12132859/461" TargetMode="External"/><Relationship Id="rId5" Type="http://schemas.openxmlformats.org/officeDocument/2006/relationships/hyperlink" Target="http://internet.garant.ru/document/redirect/12132859/10413" TargetMode="External"/><Relationship Id="rId15" Type="http://schemas.openxmlformats.org/officeDocument/2006/relationships/hyperlink" Target="http://internet.garant.ru/document/redirect/12132859/10581" TargetMode="External"/><Relationship Id="rId10" Type="http://schemas.openxmlformats.org/officeDocument/2006/relationships/hyperlink" Target="http://internet.garant.ru/document/redirect/12132859/10431" TargetMode="External"/><Relationship Id="rId19" Type="http://schemas.openxmlformats.org/officeDocument/2006/relationships/hyperlink" Target="http://internet.garant.ru/document/redirect/12132859/103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32859/423" TargetMode="External"/><Relationship Id="rId14" Type="http://schemas.openxmlformats.org/officeDocument/2006/relationships/hyperlink" Target="http://internet.garant.ru/document/redirect/12132859/105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IrinaYurjevna</cp:lastModifiedBy>
  <cp:revision>2</cp:revision>
  <cp:lastPrinted>2022-12-06T03:20:00Z</cp:lastPrinted>
  <dcterms:created xsi:type="dcterms:W3CDTF">2022-12-06T03:20:00Z</dcterms:created>
  <dcterms:modified xsi:type="dcterms:W3CDTF">2022-12-06T03:20:00Z</dcterms:modified>
</cp:coreProperties>
</file>