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BBC" w:rsidRDefault="00447957" w:rsidP="00535B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</w:t>
      </w:r>
      <w:r w:rsidR="00535BBC" w:rsidRPr="00D44684">
        <w:rPr>
          <w:rFonts w:ascii="Arial" w:hAnsi="Arial" w:cs="Arial"/>
          <w:b/>
          <w:sz w:val="32"/>
          <w:szCs w:val="32"/>
        </w:rPr>
        <w:t>.1</w:t>
      </w:r>
      <w:r>
        <w:rPr>
          <w:rFonts w:ascii="Arial" w:hAnsi="Arial" w:cs="Arial"/>
          <w:b/>
          <w:sz w:val="32"/>
          <w:szCs w:val="32"/>
        </w:rPr>
        <w:t>1</w:t>
      </w:r>
      <w:r w:rsidR="00535BBC" w:rsidRPr="00D44684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22</w:t>
      </w:r>
      <w:r w:rsidR="00535BBC" w:rsidRPr="00D44684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8</w:t>
      </w:r>
      <w:r w:rsidR="005C5B8B">
        <w:rPr>
          <w:rFonts w:ascii="Arial" w:hAnsi="Arial" w:cs="Arial"/>
          <w:b/>
          <w:sz w:val="32"/>
          <w:szCs w:val="32"/>
        </w:rPr>
        <w:t>2</w:t>
      </w:r>
    </w:p>
    <w:p w:rsidR="00535BBC" w:rsidRPr="00D44684" w:rsidRDefault="00535BBC" w:rsidP="00535B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468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35BBC" w:rsidRPr="00D44684" w:rsidRDefault="00535BBC" w:rsidP="00535B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4684">
        <w:rPr>
          <w:rFonts w:ascii="Arial" w:hAnsi="Arial" w:cs="Arial"/>
          <w:b/>
          <w:sz w:val="32"/>
          <w:szCs w:val="32"/>
        </w:rPr>
        <w:t>ИРКУТСКАЯ ОБЛАСТЬ</w:t>
      </w:r>
    </w:p>
    <w:p w:rsidR="00535BBC" w:rsidRPr="00D44684" w:rsidRDefault="00535BBC" w:rsidP="00535B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4684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535BBC" w:rsidRPr="00D44684" w:rsidRDefault="00535BBC" w:rsidP="00535B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4684">
        <w:rPr>
          <w:rFonts w:ascii="Arial" w:hAnsi="Arial" w:cs="Arial"/>
          <w:b/>
          <w:sz w:val="32"/>
          <w:szCs w:val="32"/>
        </w:rPr>
        <w:t>МУНИЦИПАЛЬНОЕ ОБРАЗОВАНИЕ 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D44684">
        <w:rPr>
          <w:rFonts w:ascii="Arial" w:hAnsi="Arial" w:cs="Arial"/>
          <w:b/>
          <w:sz w:val="32"/>
          <w:szCs w:val="32"/>
        </w:rPr>
        <w:t>»</w:t>
      </w:r>
    </w:p>
    <w:p w:rsidR="00535BBC" w:rsidRPr="00D44684" w:rsidRDefault="00535BBC" w:rsidP="00535B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4684">
        <w:rPr>
          <w:rFonts w:ascii="Arial" w:hAnsi="Arial" w:cs="Arial"/>
          <w:b/>
          <w:sz w:val="32"/>
          <w:szCs w:val="32"/>
        </w:rPr>
        <w:t>АДМИНИСТРАЦИЯ</w:t>
      </w:r>
    </w:p>
    <w:p w:rsidR="00535BBC" w:rsidRDefault="00535BBC" w:rsidP="00535B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4684">
        <w:rPr>
          <w:rFonts w:ascii="Arial" w:hAnsi="Arial" w:cs="Arial"/>
          <w:b/>
          <w:sz w:val="32"/>
          <w:szCs w:val="32"/>
        </w:rPr>
        <w:t>ПОСТАНОВЛЕНИЕ</w:t>
      </w:r>
    </w:p>
    <w:p w:rsidR="00535BBC" w:rsidRDefault="00535BBC" w:rsidP="00535B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35BBC" w:rsidRPr="00535BBC" w:rsidRDefault="00535BBC" w:rsidP="00535BBC">
      <w:pPr>
        <w:pStyle w:val="a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35BBC">
        <w:rPr>
          <w:rFonts w:ascii="Arial" w:hAnsi="Arial" w:cs="Arial"/>
          <w:b/>
          <w:sz w:val="32"/>
          <w:szCs w:val="32"/>
          <w:lang w:eastAsia="ru-RU"/>
        </w:rPr>
        <w:t>«ОБ УТВЕРЖДЕНИИ МУНИЦИПАЛЬНОЙ ПРОГРАММЫ «ОБЕСПЕЧЕНИ</w:t>
      </w:r>
      <w:r w:rsidR="00AE76F3">
        <w:rPr>
          <w:rFonts w:ascii="Arial" w:hAnsi="Arial" w:cs="Arial"/>
          <w:b/>
          <w:sz w:val="32"/>
          <w:szCs w:val="32"/>
          <w:lang w:eastAsia="ru-RU"/>
        </w:rPr>
        <w:t>Е</w:t>
      </w:r>
      <w:r w:rsidRPr="00535BBC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="009C2830">
        <w:rPr>
          <w:rFonts w:ascii="Arial" w:hAnsi="Arial" w:cs="Arial"/>
          <w:b/>
          <w:sz w:val="32"/>
          <w:szCs w:val="32"/>
          <w:lang w:eastAsia="ru-RU"/>
        </w:rPr>
        <w:t xml:space="preserve">ПЕРВИЧНЫХ МЕР </w:t>
      </w:r>
      <w:r w:rsidRPr="00535BBC">
        <w:rPr>
          <w:rFonts w:ascii="Arial" w:hAnsi="Arial" w:cs="Arial"/>
          <w:b/>
          <w:sz w:val="32"/>
          <w:szCs w:val="32"/>
          <w:lang w:eastAsia="ru-RU"/>
        </w:rPr>
        <w:t xml:space="preserve">ПОЖАРНОЙ БЕЗОПАСНОСТИ НА ТЕРРИТОРИИ </w:t>
      </w:r>
      <w:r>
        <w:rPr>
          <w:rFonts w:ascii="Arial" w:hAnsi="Arial" w:cs="Arial"/>
          <w:b/>
          <w:sz w:val="32"/>
          <w:szCs w:val="32"/>
          <w:lang w:eastAsia="ru-RU"/>
        </w:rPr>
        <w:t>МУНИЦИПАЛЬНОГО ОБРАЗОВАНИЯ «БУРЕТЬ»</w:t>
      </w:r>
      <w:r w:rsidRPr="00535BBC">
        <w:rPr>
          <w:rFonts w:ascii="Arial" w:hAnsi="Arial" w:cs="Arial"/>
          <w:b/>
          <w:sz w:val="32"/>
          <w:szCs w:val="32"/>
          <w:lang w:eastAsia="ru-RU"/>
        </w:rPr>
        <w:t xml:space="preserve"> НА 20</w:t>
      </w:r>
      <w:r w:rsidR="00447957">
        <w:rPr>
          <w:rFonts w:ascii="Arial" w:hAnsi="Arial" w:cs="Arial"/>
          <w:b/>
          <w:sz w:val="32"/>
          <w:szCs w:val="32"/>
          <w:lang w:eastAsia="ru-RU"/>
        </w:rPr>
        <w:t>23</w:t>
      </w:r>
      <w:r>
        <w:rPr>
          <w:rFonts w:ascii="Arial" w:hAnsi="Arial" w:cs="Arial"/>
          <w:b/>
          <w:sz w:val="32"/>
          <w:szCs w:val="32"/>
          <w:lang w:eastAsia="ru-RU"/>
        </w:rPr>
        <w:t>-202</w:t>
      </w:r>
      <w:r w:rsidR="00447957">
        <w:rPr>
          <w:rFonts w:ascii="Arial" w:hAnsi="Arial" w:cs="Arial"/>
          <w:b/>
          <w:sz w:val="32"/>
          <w:szCs w:val="32"/>
          <w:lang w:eastAsia="ru-RU"/>
        </w:rPr>
        <w:t>7</w:t>
      </w:r>
      <w:r w:rsidRPr="00535BBC">
        <w:rPr>
          <w:rFonts w:ascii="Arial" w:hAnsi="Arial" w:cs="Arial"/>
          <w:b/>
          <w:sz w:val="32"/>
          <w:szCs w:val="32"/>
          <w:lang w:eastAsia="ru-RU"/>
        </w:rPr>
        <w:t xml:space="preserve"> ГОДЫ»</w:t>
      </w:r>
    </w:p>
    <w:p w:rsidR="00535BBC" w:rsidRPr="00535BBC" w:rsidRDefault="00535BBC" w:rsidP="00535BB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35BBC" w:rsidRDefault="00535BBC" w:rsidP="00535B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35BBC">
        <w:rPr>
          <w:rFonts w:ascii="Arial" w:hAnsi="Arial" w:cs="Arial"/>
          <w:sz w:val="24"/>
          <w:szCs w:val="24"/>
          <w:lang w:eastAsia="ru-RU"/>
        </w:rPr>
        <w:t>В целях повышени</w:t>
      </w:r>
      <w:r w:rsidR="00447957">
        <w:rPr>
          <w:rFonts w:ascii="Arial" w:hAnsi="Arial" w:cs="Arial"/>
          <w:sz w:val="24"/>
          <w:szCs w:val="24"/>
          <w:lang w:eastAsia="ru-RU"/>
        </w:rPr>
        <w:t>я эффективности проведения в 2023</w:t>
      </w:r>
      <w:r w:rsidRPr="00535BBC">
        <w:rPr>
          <w:rFonts w:ascii="Arial" w:hAnsi="Arial" w:cs="Arial"/>
          <w:sz w:val="24"/>
          <w:szCs w:val="24"/>
          <w:lang w:eastAsia="ru-RU"/>
        </w:rPr>
        <w:t>-20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="00447957">
        <w:rPr>
          <w:rFonts w:ascii="Arial" w:hAnsi="Arial" w:cs="Arial"/>
          <w:sz w:val="24"/>
          <w:szCs w:val="24"/>
          <w:lang w:eastAsia="ru-RU"/>
        </w:rPr>
        <w:t>7</w:t>
      </w:r>
      <w:r w:rsidRPr="00535BBC">
        <w:rPr>
          <w:rFonts w:ascii="Arial" w:hAnsi="Arial" w:cs="Arial"/>
          <w:sz w:val="24"/>
          <w:szCs w:val="24"/>
          <w:lang w:eastAsia="ru-RU"/>
        </w:rPr>
        <w:t xml:space="preserve"> годах комплекса мероприятий, направленных на профилактику пожаров и обеспечения первичных мер пожарной безопасности, в соответствии с Федеральными законами от 06.10.2003 №131-ФЗ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руководствуясь Уставом </w:t>
      </w:r>
      <w:r>
        <w:rPr>
          <w:rFonts w:ascii="Arial" w:hAnsi="Arial" w:cs="Arial"/>
          <w:sz w:val="24"/>
          <w:szCs w:val="24"/>
          <w:lang w:eastAsia="ru-RU"/>
        </w:rPr>
        <w:t>муниципального образования «Буреть»</w:t>
      </w:r>
      <w:r w:rsidRPr="00535BBC">
        <w:rPr>
          <w:rFonts w:ascii="Arial" w:hAnsi="Arial" w:cs="Arial"/>
          <w:sz w:val="24"/>
          <w:szCs w:val="24"/>
          <w:lang w:eastAsia="ru-RU"/>
        </w:rPr>
        <w:t>,</w:t>
      </w:r>
      <w:r>
        <w:rPr>
          <w:rFonts w:ascii="Arial" w:hAnsi="Arial" w:cs="Arial"/>
          <w:sz w:val="24"/>
          <w:szCs w:val="24"/>
          <w:lang w:eastAsia="ru-RU"/>
        </w:rPr>
        <w:t xml:space="preserve"> администрация муниципального образования «Буреть»</w:t>
      </w:r>
      <w:r w:rsidRPr="00535B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35BBC" w:rsidRPr="00535BBC" w:rsidRDefault="00535BBC" w:rsidP="00535BB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35BBC" w:rsidRPr="00535BBC" w:rsidRDefault="00535BBC" w:rsidP="00535BBC">
      <w:pPr>
        <w:spacing w:after="0"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  <w:r w:rsidRPr="00535BBC">
        <w:rPr>
          <w:rFonts w:ascii="Arial" w:hAnsi="Arial" w:cs="Arial"/>
          <w:b/>
          <w:sz w:val="30"/>
          <w:szCs w:val="30"/>
          <w:lang w:eastAsia="ru-RU"/>
        </w:rPr>
        <w:t>ПОСТАНОВЛЯЕТ</w:t>
      </w:r>
      <w:r w:rsidRPr="00535BBC">
        <w:rPr>
          <w:rFonts w:ascii="Arial" w:hAnsi="Arial" w:cs="Arial"/>
          <w:sz w:val="30"/>
          <w:szCs w:val="30"/>
          <w:lang w:eastAsia="ru-RU"/>
        </w:rPr>
        <w:t>:</w:t>
      </w:r>
    </w:p>
    <w:p w:rsidR="00535BBC" w:rsidRPr="00535BBC" w:rsidRDefault="00535BBC" w:rsidP="0044795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35BBC" w:rsidRPr="00447957" w:rsidRDefault="00535BBC" w:rsidP="00447957">
      <w:pPr>
        <w:pStyle w:val="ac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7957">
        <w:rPr>
          <w:rFonts w:ascii="Arial" w:eastAsia="Times New Roman" w:hAnsi="Arial" w:cs="Arial"/>
          <w:sz w:val="24"/>
          <w:szCs w:val="24"/>
          <w:lang w:eastAsia="ru-RU"/>
        </w:rPr>
        <w:t>Утвердить прилагаемую Программу «</w:t>
      </w:r>
      <w:r w:rsidR="00AE76F3" w:rsidRPr="0044795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47957">
        <w:rPr>
          <w:rFonts w:ascii="Arial" w:eastAsia="Times New Roman" w:hAnsi="Arial" w:cs="Arial"/>
          <w:sz w:val="24"/>
          <w:szCs w:val="24"/>
          <w:lang w:eastAsia="ru-RU"/>
        </w:rPr>
        <w:t>беспечени</w:t>
      </w:r>
      <w:r w:rsidR="00AE76F3" w:rsidRPr="0044795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47957">
        <w:rPr>
          <w:rFonts w:ascii="Arial" w:eastAsia="Times New Roman" w:hAnsi="Arial" w:cs="Arial"/>
          <w:sz w:val="24"/>
          <w:szCs w:val="24"/>
          <w:lang w:eastAsia="ru-RU"/>
        </w:rPr>
        <w:t xml:space="preserve"> пожарной безопасности </w:t>
      </w:r>
      <w:r w:rsidR="00AE76F3" w:rsidRPr="00447957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«Буреть»</w:t>
      </w:r>
      <w:r w:rsidR="00447957" w:rsidRPr="00447957">
        <w:rPr>
          <w:rFonts w:ascii="Arial" w:eastAsia="Times New Roman" w:hAnsi="Arial" w:cs="Arial"/>
          <w:sz w:val="24"/>
          <w:szCs w:val="24"/>
          <w:lang w:eastAsia="ru-RU"/>
        </w:rPr>
        <w:t xml:space="preserve"> на 2022</w:t>
      </w:r>
      <w:r w:rsidRPr="00447957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447957" w:rsidRPr="00447957">
        <w:rPr>
          <w:rFonts w:ascii="Arial" w:eastAsia="Times New Roman" w:hAnsi="Arial" w:cs="Arial"/>
          <w:sz w:val="24"/>
          <w:szCs w:val="24"/>
          <w:lang w:eastAsia="ru-RU"/>
        </w:rPr>
        <w:t>27</w:t>
      </w:r>
      <w:r w:rsidRPr="00447957">
        <w:rPr>
          <w:rFonts w:ascii="Arial" w:eastAsia="Times New Roman" w:hAnsi="Arial" w:cs="Arial"/>
          <w:sz w:val="24"/>
          <w:szCs w:val="24"/>
          <w:lang w:eastAsia="ru-RU"/>
        </w:rPr>
        <w:t xml:space="preserve"> годы».</w:t>
      </w:r>
    </w:p>
    <w:p w:rsidR="00447957" w:rsidRPr="00535BBC" w:rsidRDefault="00447957" w:rsidP="00447957">
      <w:pPr>
        <w:pStyle w:val="a5"/>
        <w:numPr>
          <w:ilvl w:val="0"/>
          <w:numId w:val="1"/>
        </w:numPr>
        <w:ind w:left="0" w:firstLine="709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от 31.10.2018г. № 52 </w:t>
      </w:r>
      <w:r w:rsidRPr="0044795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447957">
        <w:rPr>
          <w:rFonts w:ascii="Arial" w:hAnsi="Arial" w:cs="Arial"/>
          <w:sz w:val="24"/>
          <w:szCs w:val="24"/>
          <w:lang w:eastAsia="ru-RU"/>
        </w:rPr>
        <w:t>«</w:t>
      </w:r>
      <w:r>
        <w:rPr>
          <w:rFonts w:ascii="Arial" w:hAnsi="Arial" w:cs="Arial"/>
          <w:sz w:val="24"/>
          <w:szCs w:val="24"/>
          <w:lang w:eastAsia="ru-RU"/>
        </w:rPr>
        <w:t>О</w:t>
      </w:r>
      <w:r w:rsidRPr="00447957">
        <w:rPr>
          <w:rFonts w:ascii="Arial" w:hAnsi="Arial" w:cs="Arial"/>
          <w:sz w:val="24"/>
          <w:szCs w:val="24"/>
          <w:lang w:eastAsia="ru-RU"/>
        </w:rPr>
        <w:t>б утверждении муниципальной программы «</w:t>
      </w:r>
      <w:r>
        <w:rPr>
          <w:rFonts w:ascii="Arial" w:hAnsi="Arial" w:cs="Arial"/>
          <w:sz w:val="24"/>
          <w:szCs w:val="24"/>
          <w:lang w:eastAsia="ru-RU"/>
        </w:rPr>
        <w:t>О</w:t>
      </w:r>
      <w:r w:rsidRPr="00447957">
        <w:rPr>
          <w:rFonts w:ascii="Arial" w:hAnsi="Arial" w:cs="Arial"/>
          <w:sz w:val="24"/>
          <w:szCs w:val="24"/>
          <w:lang w:eastAsia="ru-RU"/>
        </w:rPr>
        <w:t>беспечение первичных мер пожарной безопасности на территории муниципального образования «</w:t>
      </w:r>
      <w:r>
        <w:rPr>
          <w:rFonts w:ascii="Arial" w:hAnsi="Arial" w:cs="Arial"/>
          <w:sz w:val="24"/>
          <w:szCs w:val="24"/>
          <w:lang w:eastAsia="ru-RU"/>
        </w:rPr>
        <w:t>Б</w:t>
      </w:r>
      <w:r w:rsidRPr="00447957">
        <w:rPr>
          <w:rFonts w:ascii="Arial" w:hAnsi="Arial" w:cs="Arial"/>
          <w:sz w:val="24"/>
          <w:szCs w:val="24"/>
          <w:lang w:eastAsia="ru-RU"/>
        </w:rPr>
        <w:t>уреть» на 20</w:t>
      </w:r>
      <w:r>
        <w:rPr>
          <w:rFonts w:ascii="Arial" w:hAnsi="Arial" w:cs="Arial"/>
          <w:sz w:val="24"/>
          <w:szCs w:val="24"/>
          <w:lang w:eastAsia="ru-RU"/>
        </w:rPr>
        <w:t>18</w:t>
      </w:r>
      <w:r w:rsidRPr="00447957">
        <w:rPr>
          <w:rFonts w:ascii="Arial" w:hAnsi="Arial" w:cs="Arial"/>
          <w:sz w:val="24"/>
          <w:szCs w:val="24"/>
          <w:lang w:eastAsia="ru-RU"/>
        </w:rPr>
        <w:t>-202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Pr="00447957">
        <w:rPr>
          <w:rFonts w:ascii="Arial" w:hAnsi="Arial" w:cs="Arial"/>
          <w:sz w:val="24"/>
          <w:szCs w:val="24"/>
          <w:lang w:eastAsia="ru-RU"/>
        </w:rPr>
        <w:t xml:space="preserve"> годы»</w:t>
      </w:r>
      <w:r>
        <w:rPr>
          <w:rFonts w:ascii="Arial" w:hAnsi="Arial" w:cs="Arial"/>
          <w:sz w:val="24"/>
          <w:szCs w:val="24"/>
          <w:lang w:eastAsia="ru-RU"/>
        </w:rPr>
        <w:t xml:space="preserve"> считать утратившим силу.</w:t>
      </w:r>
    </w:p>
    <w:p w:rsidR="00535BBC" w:rsidRPr="00535BBC" w:rsidRDefault="00447957" w:rsidP="00AE76F3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35BBC" w:rsidRPr="00535BBC">
        <w:rPr>
          <w:rFonts w:ascii="Arial" w:eastAsia="Times New Roman" w:hAnsi="Arial" w:cs="Arial"/>
          <w:sz w:val="24"/>
          <w:szCs w:val="24"/>
          <w:lang w:eastAsia="ru-RU"/>
        </w:rPr>
        <w:t xml:space="preserve">. Финансовому отделу администрации </w:t>
      </w:r>
      <w:r w:rsidR="00AE76F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«Буреть»</w:t>
      </w:r>
      <w:r w:rsidR="00535BBC" w:rsidRPr="00535BBC">
        <w:rPr>
          <w:rFonts w:ascii="Arial" w:eastAsia="Times New Roman" w:hAnsi="Arial" w:cs="Arial"/>
          <w:sz w:val="24"/>
          <w:szCs w:val="24"/>
          <w:lang w:eastAsia="ru-RU"/>
        </w:rPr>
        <w:t xml:space="preserve"> при формировании бюджет</w:t>
      </w:r>
      <w:r w:rsidR="00AE76F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35BBC" w:rsidRPr="00535B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E76F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«Буреть»</w:t>
      </w:r>
      <w:r w:rsidR="00535BBC" w:rsidRPr="00535BBC">
        <w:rPr>
          <w:rFonts w:ascii="Arial" w:eastAsia="Times New Roman" w:hAnsi="Arial" w:cs="Arial"/>
          <w:sz w:val="24"/>
          <w:szCs w:val="24"/>
          <w:lang w:eastAsia="ru-RU"/>
        </w:rPr>
        <w:t xml:space="preserve"> на 20</w:t>
      </w:r>
      <w:r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="00535BBC" w:rsidRPr="00535BBC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AE76F3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535BBC" w:rsidRPr="00535BBC">
        <w:rPr>
          <w:rFonts w:ascii="Arial" w:eastAsia="Times New Roman" w:hAnsi="Arial" w:cs="Arial"/>
          <w:sz w:val="24"/>
          <w:szCs w:val="24"/>
          <w:lang w:eastAsia="ru-RU"/>
        </w:rPr>
        <w:t xml:space="preserve"> годы предусматривать средства на реализацию Программы «</w:t>
      </w:r>
      <w:r w:rsidR="00AE76F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AE76F3" w:rsidRPr="00535BBC">
        <w:rPr>
          <w:rFonts w:ascii="Arial" w:eastAsia="Times New Roman" w:hAnsi="Arial" w:cs="Arial"/>
          <w:sz w:val="24"/>
          <w:szCs w:val="24"/>
          <w:lang w:eastAsia="ru-RU"/>
        </w:rPr>
        <w:t>беспечени</w:t>
      </w:r>
      <w:r w:rsidR="00AE76F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AE76F3" w:rsidRPr="00535BBC">
        <w:rPr>
          <w:rFonts w:ascii="Arial" w:eastAsia="Times New Roman" w:hAnsi="Arial" w:cs="Arial"/>
          <w:sz w:val="24"/>
          <w:szCs w:val="24"/>
          <w:lang w:eastAsia="ru-RU"/>
        </w:rPr>
        <w:t xml:space="preserve"> пожарной безопасности </w:t>
      </w:r>
      <w:r w:rsidR="00AE76F3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«Буреть»</w:t>
      </w:r>
      <w:r w:rsidR="00AE76F3" w:rsidRPr="00535BBC">
        <w:rPr>
          <w:rFonts w:ascii="Arial" w:eastAsia="Times New Roman" w:hAnsi="Arial" w:cs="Arial"/>
          <w:sz w:val="24"/>
          <w:szCs w:val="24"/>
          <w:lang w:eastAsia="ru-RU"/>
        </w:rPr>
        <w:t xml:space="preserve"> на 20</w:t>
      </w:r>
      <w:r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="00AE76F3" w:rsidRPr="00535BBC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AE76F3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AE76F3" w:rsidRPr="00535BBC">
        <w:rPr>
          <w:rFonts w:ascii="Arial" w:eastAsia="Times New Roman" w:hAnsi="Arial" w:cs="Arial"/>
          <w:sz w:val="24"/>
          <w:szCs w:val="24"/>
          <w:lang w:eastAsia="ru-RU"/>
        </w:rPr>
        <w:t xml:space="preserve"> годы».</w:t>
      </w:r>
    </w:p>
    <w:p w:rsidR="00535BBC" w:rsidRPr="00535BBC" w:rsidRDefault="00535BBC" w:rsidP="00AE76F3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5BBC">
        <w:rPr>
          <w:rFonts w:ascii="Arial" w:eastAsia="Times New Roman" w:hAnsi="Arial" w:cs="Arial"/>
          <w:sz w:val="24"/>
          <w:szCs w:val="24"/>
          <w:lang w:eastAsia="ru-RU"/>
        </w:rPr>
        <w:t xml:space="preserve">3. Опубликовать настоящее постановление в «Вестнике </w:t>
      </w:r>
      <w:r w:rsidR="00AE76F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«Буреть» и на официальном сайте МО «</w:t>
      </w:r>
      <w:r w:rsidR="00447957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AE76F3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:rsidR="00535BBC" w:rsidRPr="00535BBC" w:rsidRDefault="00535BBC" w:rsidP="00AE76F3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5BBC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535BBC" w:rsidRPr="00535BBC" w:rsidRDefault="00535BBC" w:rsidP="00AE76F3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5BBC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после его официального опубликования.</w:t>
      </w:r>
    </w:p>
    <w:p w:rsidR="00AE76F3" w:rsidRPr="00AE76F3" w:rsidRDefault="00AE76F3" w:rsidP="00535BBC">
      <w:pPr>
        <w:tabs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6F3" w:rsidRPr="00AE76F3" w:rsidRDefault="00AE76F3" w:rsidP="00535BBC">
      <w:pPr>
        <w:tabs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5BBC" w:rsidRDefault="00535BBC" w:rsidP="00AE76F3">
      <w:pPr>
        <w:tabs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76F3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AE76F3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AE76F3" w:rsidRDefault="00AE76F3" w:rsidP="00AE76F3">
      <w:pPr>
        <w:tabs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«Буреть»</w:t>
      </w:r>
    </w:p>
    <w:p w:rsidR="00AE76F3" w:rsidRDefault="00AE76F3" w:rsidP="00AE76F3">
      <w:pPr>
        <w:tabs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А.С.Ткач</w:t>
      </w:r>
      <w:proofErr w:type="spellEnd"/>
    </w:p>
    <w:p w:rsidR="00AE76F3" w:rsidRDefault="00AE76F3" w:rsidP="00AE76F3">
      <w:pPr>
        <w:tabs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957" w:rsidRDefault="00447957" w:rsidP="00AE76F3">
      <w:pPr>
        <w:tabs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957" w:rsidRDefault="00447957" w:rsidP="00AE76F3">
      <w:pPr>
        <w:tabs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F89" w:rsidRDefault="00C24F89" w:rsidP="00AE76F3">
      <w:pPr>
        <w:tabs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F89" w:rsidRDefault="00C24F89" w:rsidP="00AE76F3">
      <w:pPr>
        <w:tabs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6F3" w:rsidRDefault="00AE76F3" w:rsidP="00AE76F3">
      <w:pPr>
        <w:tabs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6F3" w:rsidRPr="00AE76F3" w:rsidRDefault="00AE76F3" w:rsidP="00AE76F3">
      <w:pPr>
        <w:tabs>
          <w:tab w:val="left" w:pos="79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76F3">
        <w:rPr>
          <w:rFonts w:ascii="Courier New" w:eastAsia="Times New Roman" w:hAnsi="Courier New" w:cs="Courier New"/>
          <w:lang w:eastAsia="ru-RU"/>
        </w:rPr>
        <w:lastRenderedPageBreak/>
        <w:t>Утверждена</w:t>
      </w:r>
    </w:p>
    <w:p w:rsidR="00AE76F3" w:rsidRPr="00AE76F3" w:rsidRDefault="00AE76F3" w:rsidP="00AE76F3">
      <w:pPr>
        <w:tabs>
          <w:tab w:val="left" w:pos="79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76F3">
        <w:rPr>
          <w:rFonts w:ascii="Courier New" w:eastAsia="Times New Roman" w:hAnsi="Courier New" w:cs="Courier New"/>
          <w:lang w:eastAsia="ru-RU"/>
        </w:rPr>
        <w:t>постановлением администрации</w:t>
      </w:r>
    </w:p>
    <w:p w:rsidR="00AE76F3" w:rsidRPr="00AE76F3" w:rsidRDefault="00AE76F3" w:rsidP="00AE76F3">
      <w:pPr>
        <w:tabs>
          <w:tab w:val="left" w:pos="79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76F3">
        <w:rPr>
          <w:rFonts w:ascii="Courier New" w:eastAsia="Times New Roman" w:hAnsi="Courier New" w:cs="Courier New"/>
          <w:lang w:eastAsia="ru-RU"/>
        </w:rPr>
        <w:t>муниципального образования «Буреть»</w:t>
      </w:r>
    </w:p>
    <w:p w:rsidR="00AE76F3" w:rsidRPr="00AE76F3" w:rsidRDefault="00AE76F3" w:rsidP="00AE76F3">
      <w:pPr>
        <w:tabs>
          <w:tab w:val="left" w:pos="79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76F3">
        <w:rPr>
          <w:rFonts w:ascii="Courier New" w:eastAsia="Times New Roman" w:hAnsi="Courier New" w:cs="Courier New"/>
          <w:lang w:eastAsia="ru-RU"/>
        </w:rPr>
        <w:t xml:space="preserve">от </w:t>
      </w:r>
      <w:r w:rsidR="00447957">
        <w:rPr>
          <w:rFonts w:ascii="Courier New" w:eastAsia="Times New Roman" w:hAnsi="Courier New" w:cs="Courier New"/>
          <w:lang w:eastAsia="ru-RU"/>
        </w:rPr>
        <w:t>24</w:t>
      </w:r>
      <w:r w:rsidRPr="00AE76F3">
        <w:rPr>
          <w:rFonts w:ascii="Courier New" w:eastAsia="Times New Roman" w:hAnsi="Courier New" w:cs="Courier New"/>
          <w:lang w:eastAsia="ru-RU"/>
        </w:rPr>
        <w:t>.1</w:t>
      </w:r>
      <w:r w:rsidR="00447957">
        <w:rPr>
          <w:rFonts w:ascii="Courier New" w:eastAsia="Times New Roman" w:hAnsi="Courier New" w:cs="Courier New"/>
          <w:lang w:eastAsia="ru-RU"/>
        </w:rPr>
        <w:t>1</w:t>
      </w:r>
      <w:r w:rsidRPr="00AE76F3">
        <w:rPr>
          <w:rFonts w:ascii="Courier New" w:eastAsia="Times New Roman" w:hAnsi="Courier New" w:cs="Courier New"/>
          <w:lang w:eastAsia="ru-RU"/>
        </w:rPr>
        <w:t>.20</w:t>
      </w:r>
      <w:r w:rsidR="00447957">
        <w:rPr>
          <w:rFonts w:ascii="Courier New" w:eastAsia="Times New Roman" w:hAnsi="Courier New" w:cs="Courier New"/>
          <w:lang w:eastAsia="ru-RU"/>
        </w:rPr>
        <w:t>22</w:t>
      </w:r>
      <w:r w:rsidRPr="00AE76F3">
        <w:rPr>
          <w:rFonts w:ascii="Courier New" w:eastAsia="Times New Roman" w:hAnsi="Courier New" w:cs="Courier New"/>
          <w:lang w:eastAsia="ru-RU"/>
        </w:rPr>
        <w:t xml:space="preserve">г.№ </w:t>
      </w:r>
      <w:r w:rsidR="00447957">
        <w:rPr>
          <w:rFonts w:ascii="Courier New" w:eastAsia="Times New Roman" w:hAnsi="Courier New" w:cs="Courier New"/>
          <w:lang w:eastAsia="ru-RU"/>
        </w:rPr>
        <w:t>8</w:t>
      </w:r>
      <w:r w:rsidR="00975713">
        <w:rPr>
          <w:rFonts w:ascii="Courier New" w:eastAsia="Times New Roman" w:hAnsi="Courier New" w:cs="Courier New"/>
          <w:lang w:eastAsia="ru-RU"/>
        </w:rPr>
        <w:t>2</w:t>
      </w:r>
    </w:p>
    <w:p w:rsidR="00535BBC" w:rsidRDefault="00535BBC" w:rsidP="00535BBC">
      <w:pPr>
        <w:autoSpaceDE w:val="0"/>
        <w:autoSpaceDN w:val="0"/>
        <w:adjustRightInd w:val="0"/>
        <w:spacing w:after="0" w:line="240" w:lineRule="exact"/>
        <w:ind w:left="5398"/>
        <w:rPr>
          <w:rFonts w:ascii="Arial" w:hAnsi="Arial" w:cs="Arial"/>
          <w:b/>
          <w:sz w:val="24"/>
          <w:szCs w:val="24"/>
        </w:rPr>
      </w:pPr>
    </w:p>
    <w:p w:rsidR="00AE76F3" w:rsidRPr="00AE76F3" w:rsidRDefault="00AE76F3" w:rsidP="00535BBC">
      <w:pPr>
        <w:autoSpaceDE w:val="0"/>
        <w:autoSpaceDN w:val="0"/>
        <w:adjustRightInd w:val="0"/>
        <w:spacing w:after="0" w:line="240" w:lineRule="exact"/>
        <w:ind w:left="5398"/>
        <w:rPr>
          <w:rFonts w:ascii="Arial" w:hAnsi="Arial" w:cs="Arial"/>
          <w:b/>
          <w:sz w:val="24"/>
          <w:szCs w:val="24"/>
        </w:rPr>
      </w:pPr>
    </w:p>
    <w:p w:rsidR="000C2BF4" w:rsidRPr="00AE76F3" w:rsidRDefault="000C2BF4" w:rsidP="000C2BF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AE76F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ПРОГРАММА</w:t>
      </w:r>
    </w:p>
    <w:p w:rsidR="000C2BF4" w:rsidRPr="00AE76F3" w:rsidRDefault="00AE76F3" w:rsidP="000C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76F3">
        <w:rPr>
          <w:rFonts w:ascii="Arial" w:hAnsi="Arial" w:cs="Arial"/>
          <w:b/>
          <w:sz w:val="30"/>
          <w:szCs w:val="30"/>
          <w:lang w:eastAsia="ru-RU"/>
        </w:rPr>
        <w:t>«ОБЕСПЕЧЕНИЕ</w:t>
      </w:r>
      <w:r w:rsidR="009C2830">
        <w:rPr>
          <w:rFonts w:ascii="Arial" w:hAnsi="Arial" w:cs="Arial"/>
          <w:b/>
          <w:sz w:val="30"/>
          <w:szCs w:val="30"/>
          <w:lang w:eastAsia="ru-RU"/>
        </w:rPr>
        <w:t xml:space="preserve"> ПЕРВИЧНЫХ МЕР </w:t>
      </w:r>
      <w:r w:rsidRPr="00AE76F3">
        <w:rPr>
          <w:rFonts w:ascii="Arial" w:hAnsi="Arial" w:cs="Arial"/>
          <w:b/>
          <w:sz w:val="30"/>
          <w:szCs w:val="30"/>
          <w:lang w:eastAsia="ru-RU"/>
        </w:rPr>
        <w:t>ПОЖАРНОЙ БЕЗОПАСНОСТИ НА ТЕРРИТОРИИ МУНИЦИПАЛЬНОГО ОБРАЗОВАНИЯ «БУРЕТЬ» НА 20</w:t>
      </w:r>
      <w:r w:rsidR="00447957">
        <w:rPr>
          <w:rFonts w:ascii="Arial" w:hAnsi="Arial" w:cs="Arial"/>
          <w:b/>
          <w:sz w:val="30"/>
          <w:szCs w:val="30"/>
          <w:lang w:eastAsia="ru-RU"/>
        </w:rPr>
        <w:t>22-2027</w:t>
      </w:r>
      <w:r w:rsidRPr="00AE76F3">
        <w:rPr>
          <w:rFonts w:ascii="Arial" w:hAnsi="Arial" w:cs="Arial"/>
          <w:b/>
          <w:sz w:val="30"/>
          <w:szCs w:val="30"/>
          <w:lang w:eastAsia="ru-RU"/>
        </w:rPr>
        <w:t xml:space="preserve"> ГОДЫ»</w:t>
      </w:r>
    </w:p>
    <w:p w:rsidR="00AE76F3" w:rsidRDefault="00AE76F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5027C3" w:rsidRDefault="005027C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AE76F3" w:rsidRPr="00AE76F3" w:rsidRDefault="00AE76F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E76F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БУРЕТЬ</w:t>
      </w:r>
    </w:p>
    <w:p w:rsidR="00AE76F3" w:rsidRDefault="00AE76F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E76F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20</w:t>
      </w:r>
      <w:r w:rsidR="00447957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23</w:t>
      </w:r>
      <w:r w:rsidRPr="00AE76F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ГОД</w:t>
      </w:r>
    </w:p>
    <w:p w:rsidR="00C24F89" w:rsidRDefault="00C24F89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C24F89" w:rsidRPr="00AE76F3" w:rsidRDefault="00C24F89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0C2BF4" w:rsidRPr="00AE76F3" w:rsidRDefault="00AE76F3" w:rsidP="000C2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E76F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ПАСПОРТ ПРОГРАММЫ</w:t>
      </w:r>
    </w:p>
    <w:p w:rsidR="00AE76F3" w:rsidRPr="00AE76F3" w:rsidRDefault="00AE76F3" w:rsidP="000C2B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785"/>
      </w:tblGrid>
      <w:tr w:rsidR="000C2BF4" w:rsidRPr="000C2BF4" w:rsidTr="000C2BF4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Наименование 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447957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 xml:space="preserve">«Обеспечение первичных мер пожарной безопасности в </w:t>
            </w:r>
            <w:r w:rsidR="009C2830">
              <w:rPr>
                <w:rFonts w:ascii="Courier New" w:eastAsia="Times New Roman" w:hAnsi="Courier New" w:cs="Courier New"/>
                <w:lang w:eastAsia="ru-RU"/>
              </w:rPr>
              <w:t>муниципальном образовании «Буреть» на 20</w:t>
            </w:r>
            <w:r w:rsidR="00447957">
              <w:rPr>
                <w:rFonts w:ascii="Courier New" w:eastAsia="Times New Roman" w:hAnsi="Courier New" w:cs="Courier New"/>
                <w:lang w:eastAsia="ru-RU"/>
              </w:rPr>
              <w:t>23</w:t>
            </w:r>
            <w:r w:rsidR="009C2830">
              <w:rPr>
                <w:rFonts w:ascii="Courier New" w:eastAsia="Times New Roman" w:hAnsi="Courier New" w:cs="Courier New"/>
                <w:lang w:eastAsia="ru-RU"/>
              </w:rPr>
              <w:t>-202</w:t>
            </w:r>
            <w:r w:rsidR="00447957">
              <w:rPr>
                <w:rFonts w:ascii="Courier New" w:eastAsia="Times New Roman" w:hAnsi="Courier New" w:cs="Courier New"/>
                <w:lang w:eastAsia="ru-RU"/>
              </w:rPr>
              <w:t>7</w:t>
            </w:r>
            <w:r w:rsidRPr="009C2830">
              <w:rPr>
                <w:rFonts w:ascii="Courier New" w:eastAsia="Times New Roman" w:hAnsi="Courier New" w:cs="Courier New"/>
                <w:lang w:eastAsia="ru-RU"/>
              </w:rPr>
              <w:t xml:space="preserve"> годы»</w:t>
            </w:r>
          </w:p>
        </w:tc>
      </w:tr>
      <w:tr w:rsidR="000C2BF4" w:rsidRPr="000C2BF4" w:rsidTr="000C2BF4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Основание для разработки 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- Федеральный закон от 6 октября 2003 года N 131-ФЗ «Об общих принципах местного самоуправления в Российской Федерации», Федеральный закон от 22 июля 2008 года № 123-ФЗ «Технический регламент о требованиях пожарной безопасности»</w:t>
            </w:r>
            <w:r w:rsidR="009C2830">
              <w:rPr>
                <w:rFonts w:ascii="Courier New" w:eastAsia="Times New Roman" w:hAnsi="Courier New" w:cs="Courier New"/>
                <w:lang w:eastAsia="ru-RU"/>
              </w:rPr>
              <w:t>, Федеральный закон от 21.12.1994г. № 69-ФЗ «О пожарной безопасности»</w:t>
            </w:r>
          </w:p>
        </w:tc>
      </w:tr>
      <w:tr w:rsidR="000C2BF4" w:rsidRPr="000C2BF4" w:rsidTr="000C2BF4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Заказчик 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 xml:space="preserve">- </w:t>
            </w:r>
            <w:r w:rsidR="009C2830">
              <w:rPr>
                <w:rFonts w:ascii="Courier New" w:eastAsia="Times New Roman" w:hAnsi="Courier New" w:cs="Courier New"/>
                <w:lang w:eastAsia="ru-RU"/>
              </w:rPr>
              <w:t>Администрация муниципального образования «Буреть»</w:t>
            </w:r>
          </w:p>
        </w:tc>
      </w:tr>
      <w:tr w:rsidR="000C2BF4" w:rsidRPr="000C2BF4" w:rsidTr="000C2BF4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Основной разработчик 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9C2830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 xml:space="preserve">- </w:t>
            </w:r>
            <w:r>
              <w:rPr>
                <w:rFonts w:ascii="Courier New" w:eastAsia="Times New Roman" w:hAnsi="Courier New" w:cs="Courier New"/>
                <w:lang w:eastAsia="ru-RU"/>
              </w:rPr>
              <w:t>Администрация муниципального образования «Буреть»</w:t>
            </w:r>
          </w:p>
        </w:tc>
      </w:tr>
      <w:tr w:rsidR="000C2BF4" w:rsidRPr="000C2BF4" w:rsidTr="000C2BF4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Цель и задачи 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Создание необходимых условий для обеспечения первичных мер пожарной безопасности, защита жизни и</w:t>
            </w:r>
            <w:r w:rsidR="009C2830" w:rsidRPr="009C2830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C2830">
              <w:rPr>
                <w:rFonts w:ascii="Courier New" w:eastAsia="Times New Roman" w:hAnsi="Courier New" w:cs="Courier New"/>
                <w:lang w:eastAsia="ru-RU"/>
              </w:rPr>
              <w:t>здоровья</w:t>
            </w:r>
            <w:r w:rsidR="009C2830" w:rsidRPr="009C2830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C2830">
              <w:rPr>
                <w:rFonts w:ascii="Courier New" w:eastAsia="Times New Roman" w:hAnsi="Courier New" w:cs="Courier New"/>
                <w:lang w:eastAsia="ru-RU"/>
              </w:rPr>
              <w:t>населения сельского поселения</w:t>
            </w:r>
          </w:p>
        </w:tc>
      </w:tr>
      <w:tr w:rsidR="000C2BF4" w:rsidRPr="000C2BF4" w:rsidTr="000C2BF4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Сроки  реализации 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447957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20</w:t>
            </w:r>
            <w:r w:rsidR="00447957">
              <w:rPr>
                <w:rFonts w:ascii="Courier New" w:eastAsia="Times New Roman" w:hAnsi="Courier New" w:cs="Courier New"/>
                <w:lang w:eastAsia="ru-RU"/>
              </w:rPr>
              <w:t>23</w:t>
            </w:r>
            <w:r w:rsidRPr="009C2830">
              <w:rPr>
                <w:rFonts w:ascii="Courier New" w:eastAsia="Times New Roman" w:hAnsi="Courier New" w:cs="Courier New"/>
                <w:lang w:eastAsia="ru-RU"/>
              </w:rPr>
              <w:t xml:space="preserve"> – 202</w:t>
            </w:r>
            <w:r w:rsidR="00447957">
              <w:rPr>
                <w:rFonts w:ascii="Courier New" w:eastAsia="Times New Roman" w:hAnsi="Courier New" w:cs="Courier New"/>
                <w:lang w:eastAsia="ru-RU"/>
              </w:rPr>
              <w:t>7</w:t>
            </w:r>
            <w:r w:rsidR="009C2830" w:rsidRPr="009C2830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C2830">
              <w:rPr>
                <w:rFonts w:ascii="Courier New" w:eastAsia="Times New Roman" w:hAnsi="Courier New" w:cs="Courier New"/>
                <w:lang w:eastAsia="ru-RU"/>
              </w:rPr>
              <w:t>годы </w:t>
            </w:r>
          </w:p>
        </w:tc>
      </w:tr>
      <w:tr w:rsidR="000C2BF4" w:rsidRPr="000C2BF4" w:rsidTr="000C2BF4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Перечень основных мероприятий 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9C2830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hAnsi="Courier New" w:cs="Courier New"/>
              </w:rPr>
              <w:t>Совершенствование мероприятий противопожарной пропаганды, предупреждение пожаров, совершенствование по организации предупреждения и тушения пожаров, применение современных средств противопожарной защиты</w:t>
            </w:r>
          </w:p>
        </w:tc>
      </w:tr>
      <w:tr w:rsidR="000C2BF4" w:rsidRPr="000C2BF4" w:rsidTr="000C2BF4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9C2830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 xml:space="preserve">- </w:t>
            </w:r>
            <w:r>
              <w:rPr>
                <w:rFonts w:ascii="Courier New" w:eastAsia="Times New Roman" w:hAnsi="Courier New" w:cs="Courier New"/>
                <w:lang w:eastAsia="ru-RU"/>
              </w:rPr>
              <w:t>Администрация муниципального образования «Буреть»</w:t>
            </w:r>
          </w:p>
        </w:tc>
      </w:tr>
      <w:tr w:rsidR="000C2BF4" w:rsidRPr="000C2BF4" w:rsidTr="000C2BF4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- Общий объем финансирования мероприятий на реализацию Программы составляет</w:t>
            </w:r>
          </w:p>
          <w:p w:rsidR="000C2BF4" w:rsidRPr="00AD61AA" w:rsidRDefault="00D168BA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D61AA">
              <w:rPr>
                <w:rFonts w:ascii="Courier New" w:eastAsia="Times New Roman" w:hAnsi="Courier New" w:cs="Courier New"/>
                <w:lang w:eastAsia="ru-RU"/>
              </w:rPr>
              <w:t>22</w:t>
            </w:r>
            <w:r w:rsidR="00AD61AA" w:rsidRPr="00AD61AA">
              <w:rPr>
                <w:rFonts w:ascii="Courier New" w:eastAsia="Times New Roman" w:hAnsi="Courier New" w:cs="Courier New"/>
                <w:lang w:eastAsia="ru-RU"/>
              </w:rPr>
              <w:t>52,</w:t>
            </w:r>
            <w:r w:rsidRPr="00AD61AA">
              <w:rPr>
                <w:rFonts w:ascii="Courier New" w:eastAsia="Times New Roman" w:hAnsi="Courier New" w:cs="Courier New"/>
                <w:lang w:eastAsia="ru-RU"/>
              </w:rPr>
              <w:t>6</w:t>
            </w:r>
            <w:r w:rsidR="000C2BF4" w:rsidRPr="00AD61AA">
              <w:rPr>
                <w:rFonts w:ascii="Courier New" w:eastAsia="Times New Roman" w:hAnsi="Courier New" w:cs="Courier New"/>
                <w:lang w:eastAsia="ru-RU"/>
              </w:rPr>
              <w:t xml:space="preserve"> тыс. руб., в том числе:</w:t>
            </w:r>
          </w:p>
          <w:p w:rsidR="000C2BF4" w:rsidRPr="00AD61AA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D61AA">
              <w:rPr>
                <w:rFonts w:ascii="Courier New" w:eastAsia="Times New Roman" w:hAnsi="Courier New" w:cs="Courier New"/>
                <w:lang w:eastAsia="ru-RU"/>
              </w:rPr>
              <w:t>20</w:t>
            </w:r>
            <w:r w:rsidR="005D6F0C" w:rsidRPr="00AD61AA">
              <w:rPr>
                <w:rFonts w:ascii="Courier New" w:eastAsia="Times New Roman" w:hAnsi="Courier New" w:cs="Courier New"/>
                <w:lang w:eastAsia="ru-RU"/>
              </w:rPr>
              <w:t>23</w:t>
            </w:r>
            <w:r w:rsidRPr="00AD61AA">
              <w:rPr>
                <w:rFonts w:ascii="Courier New" w:eastAsia="Times New Roman" w:hAnsi="Courier New" w:cs="Courier New"/>
                <w:lang w:eastAsia="ru-RU"/>
              </w:rPr>
              <w:t xml:space="preserve"> год – </w:t>
            </w:r>
            <w:r w:rsidR="005D6F0C" w:rsidRPr="00AD61AA">
              <w:rPr>
                <w:rFonts w:ascii="Courier New" w:eastAsia="Times New Roman" w:hAnsi="Courier New" w:cs="Courier New"/>
                <w:lang w:eastAsia="ru-RU"/>
              </w:rPr>
              <w:t>49</w:t>
            </w:r>
            <w:r w:rsidR="006E3470">
              <w:rPr>
                <w:rFonts w:ascii="Courier New" w:eastAsia="Times New Roman" w:hAnsi="Courier New" w:cs="Courier New"/>
                <w:lang w:eastAsia="ru-RU"/>
              </w:rPr>
              <w:t>4</w:t>
            </w:r>
            <w:r w:rsidRPr="00AD61AA">
              <w:rPr>
                <w:rFonts w:ascii="Courier New" w:eastAsia="Times New Roman" w:hAnsi="Courier New" w:cs="Courier New"/>
                <w:lang w:eastAsia="ru-RU"/>
              </w:rPr>
              <w:t>,0 тыс. руб.</w:t>
            </w:r>
          </w:p>
          <w:p w:rsidR="000C2BF4" w:rsidRPr="00AD61AA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D61AA">
              <w:rPr>
                <w:rFonts w:ascii="Courier New" w:eastAsia="Times New Roman" w:hAnsi="Courier New" w:cs="Courier New"/>
                <w:lang w:eastAsia="ru-RU"/>
              </w:rPr>
              <w:t>20</w:t>
            </w:r>
            <w:r w:rsidR="005D6F0C" w:rsidRPr="00AD61AA">
              <w:rPr>
                <w:rFonts w:ascii="Courier New" w:eastAsia="Times New Roman" w:hAnsi="Courier New" w:cs="Courier New"/>
                <w:lang w:eastAsia="ru-RU"/>
              </w:rPr>
              <w:t>24</w:t>
            </w:r>
            <w:r w:rsidRPr="00AD61AA">
              <w:rPr>
                <w:rFonts w:ascii="Courier New" w:eastAsia="Times New Roman" w:hAnsi="Courier New" w:cs="Courier New"/>
                <w:lang w:eastAsia="ru-RU"/>
              </w:rPr>
              <w:t xml:space="preserve"> год – </w:t>
            </w:r>
            <w:r w:rsidR="00AD61AA" w:rsidRPr="00AD61AA">
              <w:rPr>
                <w:rFonts w:ascii="Courier New" w:eastAsia="Times New Roman" w:hAnsi="Courier New" w:cs="Courier New"/>
                <w:lang w:eastAsia="ru-RU"/>
              </w:rPr>
              <w:t>442,4</w:t>
            </w:r>
            <w:r w:rsidRPr="00AD61AA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AD61AA">
              <w:rPr>
                <w:rFonts w:ascii="Courier New" w:eastAsia="Times New Roman" w:hAnsi="Courier New" w:cs="Courier New"/>
                <w:lang w:eastAsia="ru-RU"/>
              </w:rPr>
              <w:t>тыс.руб</w:t>
            </w:r>
            <w:proofErr w:type="spellEnd"/>
            <w:r w:rsidRPr="00AD61AA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  <w:p w:rsidR="000C2BF4" w:rsidRPr="00AD61AA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D61AA">
              <w:rPr>
                <w:rFonts w:ascii="Courier New" w:eastAsia="Times New Roman" w:hAnsi="Courier New" w:cs="Courier New"/>
                <w:lang w:eastAsia="ru-RU"/>
              </w:rPr>
              <w:t>20</w:t>
            </w:r>
            <w:r w:rsidR="00AC35B7" w:rsidRPr="00AD61AA">
              <w:rPr>
                <w:rFonts w:ascii="Courier New" w:eastAsia="Times New Roman" w:hAnsi="Courier New" w:cs="Courier New"/>
                <w:lang w:eastAsia="ru-RU"/>
              </w:rPr>
              <w:t>2</w:t>
            </w:r>
            <w:r w:rsidR="005D6F0C" w:rsidRPr="00AD61AA">
              <w:rPr>
                <w:rFonts w:ascii="Courier New" w:eastAsia="Times New Roman" w:hAnsi="Courier New" w:cs="Courier New"/>
                <w:lang w:eastAsia="ru-RU"/>
              </w:rPr>
              <w:t>5</w:t>
            </w:r>
            <w:r w:rsidRPr="00AD61AA">
              <w:rPr>
                <w:rFonts w:ascii="Courier New" w:eastAsia="Times New Roman" w:hAnsi="Courier New" w:cs="Courier New"/>
                <w:lang w:eastAsia="ru-RU"/>
              </w:rPr>
              <w:t xml:space="preserve"> год – </w:t>
            </w:r>
            <w:r w:rsidR="00D168BA" w:rsidRPr="00AD61AA">
              <w:rPr>
                <w:rFonts w:ascii="Courier New" w:eastAsia="Times New Roman" w:hAnsi="Courier New" w:cs="Courier New"/>
                <w:lang w:eastAsia="ru-RU"/>
              </w:rPr>
              <w:t>439,4</w:t>
            </w:r>
            <w:r w:rsidRPr="00AD61AA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AD61AA">
              <w:rPr>
                <w:rFonts w:ascii="Courier New" w:eastAsia="Times New Roman" w:hAnsi="Courier New" w:cs="Courier New"/>
                <w:lang w:eastAsia="ru-RU"/>
              </w:rPr>
              <w:t>тыс.руб</w:t>
            </w:r>
            <w:proofErr w:type="spellEnd"/>
            <w:r w:rsidRPr="00AD61AA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  <w:p w:rsidR="000C2BF4" w:rsidRPr="00AD61AA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D61AA">
              <w:rPr>
                <w:rFonts w:ascii="Courier New" w:eastAsia="Times New Roman" w:hAnsi="Courier New" w:cs="Courier New"/>
                <w:lang w:eastAsia="ru-RU"/>
              </w:rPr>
              <w:t>20</w:t>
            </w:r>
            <w:r w:rsidR="00AC35B7" w:rsidRPr="00AD61AA">
              <w:rPr>
                <w:rFonts w:ascii="Courier New" w:eastAsia="Times New Roman" w:hAnsi="Courier New" w:cs="Courier New"/>
                <w:lang w:eastAsia="ru-RU"/>
              </w:rPr>
              <w:t>2</w:t>
            </w:r>
            <w:r w:rsidR="005D6F0C" w:rsidRPr="00AD61AA">
              <w:rPr>
                <w:rFonts w:ascii="Courier New" w:eastAsia="Times New Roman" w:hAnsi="Courier New" w:cs="Courier New"/>
                <w:lang w:eastAsia="ru-RU"/>
              </w:rPr>
              <w:t>6</w:t>
            </w:r>
            <w:r w:rsidRPr="00AD61AA">
              <w:rPr>
                <w:rFonts w:ascii="Courier New" w:eastAsia="Times New Roman" w:hAnsi="Courier New" w:cs="Courier New"/>
                <w:lang w:eastAsia="ru-RU"/>
              </w:rPr>
              <w:t xml:space="preserve"> год – </w:t>
            </w:r>
            <w:r w:rsidR="00D168BA" w:rsidRPr="00AD61AA">
              <w:rPr>
                <w:rFonts w:ascii="Courier New" w:eastAsia="Times New Roman" w:hAnsi="Courier New" w:cs="Courier New"/>
                <w:lang w:eastAsia="ru-RU"/>
              </w:rPr>
              <w:t>439,4</w:t>
            </w:r>
            <w:r w:rsidRPr="00AD61AA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AD61AA">
              <w:rPr>
                <w:rFonts w:ascii="Courier New" w:eastAsia="Times New Roman" w:hAnsi="Courier New" w:cs="Courier New"/>
                <w:lang w:eastAsia="ru-RU"/>
              </w:rPr>
              <w:t>тыс.руб</w:t>
            </w:r>
            <w:proofErr w:type="spellEnd"/>
            <w:r w:rsidRPr="00AD61AA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  <w:p w:rsidR="000C2BF4" w:rsidRPr="009C2830" w:rsidRDefault="000C2BF4" w:rsidP="00D168B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AD61AA">
              <w:rPr>
                <w:rFonts w:ascii="Courier New" w:eastAsia="Times New Roman" w:hAnsi="Courier New" w:cs="Courier New"/>
                <w:lang w:eastAsia="ru-RU"/>
              </w:rPr>
              <w:t>202</w:t>
            </w:r>
            <w:r w:rsidR="005D6F0C" w:rsidRPr="00AD61AA">
              <w:rPr>
                <w:rFonts w:ascii="Courier New" w:eastAsia="Times New Roman" w:hAnsi="Courier New" w:cs="Courier New"/>
                <w:lang w:eastAsia="ru-RU"/>
              </w:rPr>
              <w:t>7</w:t>
            </w:r>
            <w:r w:rsidRPr="00AD61AA">
              <w:rPr>
                <w:rFonts w:ascii="Courier New" w:eastAsia="Times New Roman" w:hAnsi="Courier New" w:cs="Courier New"/>
                <w:lang w:eastAsia="ru-RU"/>
              </w:rPr>
              <w:t xml:space="preserve"> год – </w:t>
            </w:r>
            <w:r w:rsidR="00D168BA" w:rsidRPr="00AD61AA">
              <w:rPr>
                <w:rFonts w:ascii="Courier New" w:eastAsia="Times New Roman" w:hAnsi="Courier New" w:cs="Courier New"/>
                <w:lang w:eastAsia="ru-RU"/>
              </w:rPr>
              <w:t>439,4</w:t>
            </w:r>
            <w:r w:rsidRPr="00AD61AA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AD61AA">
              <w:rPr>
                <w:rFonts w:ascii="Courier New" w:eastAsia="Times New Roman" w:hAnsi="Courier New" w:cs="Courier New"/>
                <w:lang w:eastAsia="ru-RU"/>
              </w:rPr>
              <w:t>тыс.руб</w:t>
            </w:r>
            <w:proofErr w:type="spellEnd"/>
            <w:r w:rsidRPr="00AD61AA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</w:tr>
      <w:tr w:rsidR="000C2BF4" w:rsidRPr="000C2BF4" w:rsidTr="000C2BF4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830" w:rsidRPr="009C2830" w:rsidRDefault="009C2830" w:rsidP="009C2830">
            <w:pPr>
              <w:spacing w:after="0" w:line="240" w:lineRule="auto"/>
              <w:ind w:right="180"/>
              <w:jc w:val="both"/>
              <w:rPr>
                <w:rFonts w:ascii="Courier New" w:hAnsi="Courier New" w:cs="Courier New"/>
              </w:rPr>
            </w:pPr>
            <w:r w:rsidRPr="009C2830">
              <w:rPr>
                <w:rFonts w:ascii="Courier New" w:hAnsi="Courier New" w:cs="Courier New"/>
              </w:rPr>
              <w:t xml:space="preserve">- укрепление пожарной безопасности территории сельского поселения, снижение количества пожаров, гибели и </w:t>
            </w:r>
            <w:proofErr w:type="spellStart"/>
            <w:r w:rsidRPr="009C2830">
              <w:rPr>
                <w:rFonts w:ascii="Courier New" w:hAnsi="Courier New" w:cs="Courier New"/>
              </w:rPr>
              <w:t>травмирования</w:t>
            </w:r>
            <w:proofErr w:type="spellEnd"/>
            <w:r w:rsidRPr="009C2830">
              <w:rPr>
                <w:rFonts w:ascii="Courier New" w:hAnsi="Courier New" w:cs="Courier New"/>
              </w:rPr>
      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0C2BF4" w:rsidRPr="009C2830" w:rsidRDefault="009C2830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hAnsi="Courier New" w:cs="Courier New"/>
              </w:rPr>
              <w:t>-относительное сокращение материального ущерба от пожаров</w:t>
            </w:r>
          </w:p>
        </w:tc>
      </w:tr>
      <w:tr w:rsidR="000C2BF4" w:rsidRPr="000C2BF4" w:rsidTr="000C2BF4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0C2BF4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eastAsia="Times New Roman" w:hAnsi="Courier New" w:cs="Courier New"/>
                <w:lang w:eastAsia="ru-RU"/>
              </w:rPr>
              <w:lastRenderedPageBreak/>
              <w:t>Организация контроля за реализацией 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C2830" w:rsidRDefault="009C2830" w:rsidP="009C283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C2830">
              <w:rPr>
                <w:rFonts w:ascii="Courier New" w:hAnsi="Courier New" w:cs="Courier New"/>
              </w:rPr>
              <w:t xml:space="preserve">Контроль за исполнением Программы осуществляет глава </w:t>
            </w:r>
            <w:r>
              <w:rPr>
                <w:rFonts w:ascii="Courier New" w:hAnsi="Courier New" w:cs="Courier New"/>
              </w:rPr>
              <w:t>муниципального образования «Буреть»</w:t>
            </w:r>
          </w:p>
        </w:tc>
      </w:tr>
    </w:tbl>
    <w:p w:rsidR="009C2830" w:rsidRDefault="009C2830" w:rsidP="009C28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C4DF1" w:rsidRPr="00183FFA" w:rsidRDefault="00CC4DF1" w:rsidP="00CC4D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3FFA">
        <w:rPr>
          <w:rFonts w:ascii="Arial" w:hAnsi="Arial" w:cs="Arial"/>
          <w:b/>
          <w:sz w:val="24"/>
          <w:szCs w:val="24"/>
        </w:rPr>
        <w:t>1. Общее положение</w:t>
      </w:r>
    </w:p>
    <w:p w:rsidR="00183FFA" w:rsidRPr="00183FFA" w:rsidRDefault="00183FFA" w:rsidP="00CC4D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1.1. Муниципальная целевая программа «</w:t>
      </w:r>
      <w:r w:rsidR="00DC3435">
        <w:rPr>
          <w:rFonts w:ascii="Arial" w:hAnsi="Arial" w:cs="Arial"/>
          <w:sz w:val="24"/>
          <w:szCs w:val="24"/>
        </w:rPr>
        <w:t>О</w:t>
      </w:r>
      <w:r w:rsidRPr="00183FFA">
        <w:rPr>
          <w:rFonts w:ascii="Arial" w:hAnsi="Arial" w:cs="Arial"/>
          <w:sz w:val="24"/>
          <w:szCs w:val="24"/>
        </w:rPr>
        <w:t>беспечени</w:t>
      </w:r>
      <w:r w:rsidR="00DC3435">
        <w:rPr>
          <w:rFonts w:ascii="Arial" w:hAnsi="Arial" w:cs="Arial"/>
          <w:sz w:val="24"/>
          <w:szCs w:val="24"/>
        </w:rPr>
        <w:t>е</w:t>
      </w:r>
      <w:r w:rsidRPr="00183FFA">
        <w:rPr>
          <w:rFonts w:ascii="Arial" w:hAnsi="Arial" w:cs="Arial"/>
          <w:sz w:val="24"/>
          <w:szCs w:val="24"/>
        </w:rPr>
        <w:t xml:space="preserve"> </w:t>
      </w:r>
      <w:r w:rsidR="00DC3435">
        <w:rPr>
          <w:rFonts w:ascii="Arial" w:hAnsi="Arial" w:cs="Arial"/>
          <w:sz w:val="24"/>
          <w:szCs w:val="24"/>
        </w:rPr>
        <w:t xml:space="preserve">первичных мер </w:t>
      </w:r>
      <w:r w:rsidRPr="00183FFA">
        <w:rPr>
          <w:rFonts w:ascii="Arial" w:hAnsi="Arial" w:cs="Arial"/>
          <w:sz w:val="24"/>
          <w:szCs w:val="24"/>
        </w:rPr>
        <w:t xml:space="preserve">пожарной безопасности на территории </w:t>
      </w:r>
      <w:r w:rsidR="00DC3435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183FFA">
        <w:rPr>
          <w:rFonts w:ascii="Arial" w:hAnsi="Arial" w:cs="Arial"/>
          <w:sz w:val="24"/>
          <w:szCs w:val="24"/>
        </w:rPr>
        <w:t xml:space="preserve"> на 20</w:t>
      </w:r>
      <w:r w:rsidR="00447957">
        <w:rPr>
          <w:rFonts w:ascii="Arial" w:hAnsi="Arial" w:cs="Arial"/>
          <w:sz w:val="24"/>
          <w:szCs w:val="24"/>
        </w:rPr>
        <w:t>23</w:t>
      </w:r>
      <w:r w:rsidRPr="00183FFA">
        <w:rPr>
          <w:rFonts w:ascii="Arial" w:hAnsi="Arial" w:cs="Arial"/>
          <w:sz w:val="24"/>
          <w:szCs w:val="24"/>
        </w:rPr>
        <w:t>-20</w:t>
      </w:r>
      <w:r w:rsidR="00DC3435">
        <w:rPr>
          <w:rFonts w:ascii="Arial" w:hAnsi="Arial" w:cs="Arial"/>
          <w:sz w:val="24"/>
          <w:szCs w:val="24"/>
        </w:rPr>
        <w:t>2</w:t>
      </w:r>
      <w:r w:rsidR="00447957">
        <w:rPr>
          <w:rFonts w:ascii="Arial" w:hAnsi="Arial" w:cs="Arial"/>
          <w:sz w:val="24"/>
          <w:szCs w:val="24"/>
        </w:rPr>
        <w:t>7</w:t>
      </w:r>
      <w:r w:rsidRPr="00183FFA">
        <w:rPr>
          <w:rFonts w:ascii="Arial" w:hAnsi="Arial" w:cs="Arial"/>
          <w:sz w:val="24"/>
          <w:szCs w:val="24"/>
        </w:rPr>
        <w:t xml:space="preserve"> годы» (далее - Программа) определяет направления и механизмы реализации полномочий по обеспечению первичных мер пожарной безопасности на территории </w:t>
      </w:r>
      <w:r w:rsidR="00DC3435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183FFA">
        <w:rPr>
          <w:rFonts w:ascii="Arial" w:hAnsi="Arial" w:cs="Arial"/>
          <w:sz w:val="24"/>
          <w:szCs w:val="24"/>
        </w:rPr>
        <w:t>, усиления противопожарной защиты населения и материальных ценностей.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1.2. Программа разработана в соответствии с нормативными актами Российской Федерации, муниципальными нормативными актами: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 xml:space="preserve">- Федеральным </w:t>
      </w:r>
      <w:hyperlink r:id="rId5" w:history="1">
        <w:r w:rsidRPr="00183FFA">
          <w:rPr>
            <w:rFonts w:ascii="Arial" w:hAnsi="Arial" w:cs="Arial"/>
            <w:sz w:val="24"/>
            <w:szCs w:val="24"/>
          </w:rPr>
          <w:t>законом</w:t>
        </w:r>
      </w:hyperlink>
      <w:r w:rsidRPr="00183FFA">
        <w:rPr>
          <w:rFonts w:ascii="Arial" w:hAnsi="Arial" w:cs="Arial"/>
          <w:sz w:val="24"/>
          <w:szCs w:val="24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183FFA">
          <w:rPr>
            <w:rFonts w:ascii="Arial" w:hAnsi="Arial" w:cs="Arial"/>
            <w:sz w:val="24"/>
            <w:szCs w:val="24"/>
          </w:rPr>
          <w:t>2003 г</w:t>
        </w:r>
      </w:smartTag>
      <w:r w:rsidRPr="00183FFA">
        <w:rPr>
          <w:rFonts w:ascii="Arial" w:hAnsi="Arial" w:cs="Arial"/>
          <w:sz w:val="24"/>
          <w:szCs w:val="24"/>
        </w:rPr>
        <w:t>. № 131-ФЗ «Об общих принципах организации местного самоуправления в Российской Федерации»;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 xml:space="preserve">- Федеральным </w:t>
      </w:r>
      <w:hyperlink r:id="rId6" w:history="1">
        <w:r w:rsidRPr="00183FFA">
          <w:rPr>
            <w:rFonts w:ascii="Arial" w:hAnsi="Arial" w:cs="Arial"/>
            <w:sz w:val="24"/>
            <w:szCs w:val="24"/>
          </w:rPr>
          <w:t>законом</w:t>
        </w:r>
      </w:hyperlink>
      <w:r w:rsidRPr="00183FFA">
        <w:rPr>
          <w:rFonts w:ascii="Arial" w:hAnsi="Arial" w:cs="Arial"/>
          <w:sz w:val="24"/>
          <w:szCs w:val="24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183FFA">
          <w:rPr>
            <w:rFonts w:ascii="Arial" w:hAnsi="Arial" w:cs="Arial"/>
            <w:sz w:val="24"/>
            <w:szCs w:val="24"/>
          </w:rPr>
          <w:t>1994 г</w:t>
        </w:r>
      </w:smartTag>
      <w:r w:rsidRPr="00183FFA">
        <w:rPr>
          <w:rFonts w:ascii="Arial" w:hAnsi="Arial" w:cs="Arial"/>
          <w:sz w:val="24"/>
          <w:szCs w:val="24"/>
        </w:rPr>
        <w:t>. № 69-ФЗ «О пожарной безопасности»;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- Федеральным законом от 22 июля 2008г. № 123-ФЗ «Технический регламент о требованиях пожарной безопасности»</w:t>
      </w:r>
    </w:p>
    <w:p w:rsidR="00CC4DF1" w:rsidRPr="00DC3435" w:rsidRDefault="00CC4DF1" w:rsidP="00CC4DF1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C3435">
        <w:rPr>
          <w:rFonts w:ascii="Arial" w:hAnsi="Arial" w:cs="Arial"/>
          <w:b/>
          <w:sz w:val="24"/>
          <w:szCs w:val="24"/>
        </w:rPr>
        <w:t>2. Содержание проблемы и обоснование необходимости ее</w:t>
      </w:r>
    </w:p>
    <w:p w:rsidR="00CC4DF1" w:rsidRPr="00DC3435" w:rsidRDefault="00CC4DF1" w:rsidP="00CC4DF1">
      <w:pPr>
        <w:autoSpaceDE w:val="0"/>
        <w:autoSpaceDN w:val="0"/>
        <w:adjustRightInd w:val="0"/>
        <w:spacing w:after="24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C3435">
        <w:rPr>
          <w:rFonts w:ascii="Arial" w:hAnsi="Arial" w:cs="Arial"/>
          <w:b/>
          <w:sz w:val="24"/>
          <w:szCs w:val="24"/>
        </w:rPr>
        <w:t>решения программными методами</w:t>
      </w:r>
    </w:p>
    <w:p w:rsidR="00CC4DF1" w:rsidRPr="00183FFA" w:rsidRDefault="00CC4DF1" w:rsidP="00AC35B7">
      <w:pPr>
        <w:pStyle w:val="a8"/>
        <w:ind w:firstLine="709"/>
        <w:jc w:val="both"/>
        <w:rPr>
          <w:rFonts w:ascii="Arial" w:hAnsi="Arial" w:cs="Arial"/>
        </w:rPr>
      </w:pPr>
      <w:r w:rsidRPr="00183FFA">
        <w:rPr>
          <w:rFonts w:ascii="Arial" w:hAnsi="Arial" w:cs="Arial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администрацией </w:t>
      </w:r>
      <w:r w:rsidR="00DC3435">
        <w:rPr>
          <w:rFonts w:ascii="Arial" w:hAnsi="Arial" w:cs="Arial"/>
        </w:rPr>
        <w:t>муниципального образования «Буреть»</w:t>
      </w:r>
      <w:r w:rsidR="00DC3435" w:rsidRPr="00183FFA">
        <w:rPr>
          <w:rFonts w:ascii="Arial" w:hAnsi="Arial" w:cs="Arial"/>
        </w:rPr>
        <w:t xml:space="preserve"> </w:t>
      </w:r>
      <w:r w:rsidRPr="00183FFA">
        <w:rPr>
          <w:rFonts w:ascii="Arial" w:hAnsi="Arial" w:cs="Arial"/>
        </w:rPr>
        <w:t xml:space="preserve">  ведется определенная работа по предупреждению пожаров: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CC4DF1" w:rsidRPr="00183FFA" w:rsidRDefault="00CC4DF1" w:rsidP="00447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-проводятся совещания с  руководителями объектов и ответственными за пожарную безопасность по вопросам обеспечения пожарной безопасности;</w:t>
      </w:r>
    </w:p>
    <w:p w:rsidR="00CC4DF1" w:rsidRPr="00183FFA" w:rsidRDefault="00CC4DF1" w:rsidP="004479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-при проведении плановых проверок жилищного фонда особое внимание уделяется ветхому жилью, жилью</w:t>
      </w:r>
      <w:r w:rsidRPr="00183FFA">
        <w:rPr>
          <w:rFonts w:ascii="Arial" w:hAnsi="Arial" w:cs="Arial"/>
          <w:bCs/>
          <w:sz w:val="24"/>
          <w:szCs w:val="24"/>
        </w:rPr>
        <w:t xml:space="preserve"> социально неадаптированных граждан.</w:t>
      </w:r>
    </w:p>
    <w:p w:rsidR="00CC4DF1" w:rsidRPr="00183FFA" w:rsidRDefault="00CC4DF1" w:rsidP="00447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недостаточна.</w:t>
      </w:r>
    </w:p>
    <w:p w:rsidR="00CC4DF1" w:rsidRPr="00183FFA" w:rsidRDefault="00CC4DF1" w:rsidP="0044795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83FFA">
        <w:rPr>
          <w:rFonts w:ascii="Arial" w:hAnsi="Arial" w:cs="Arial"/>
        </w:rP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183FFA">
          <w:rPr>
            <w:rFonts w:ascii="Arial" w:hAnsi="Arial" w:cs="Arial"/>
          </w:rPr>
          <w:t>1994 г</w:t>
        </w:r>
      </w:smartTag>
      <w:r w:rsidRPr="00183FFA">
        <w:rPr>
          <w:rFonts w:ascii="Arial" w:hAnsi="Arial" w:cs="Arial"/>
        </w:rPr>
        <w:t>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CC4DF1" w:rsidRPr="00183FFA" w:rsidRDefault="00CC4DF1" w:rsidP="0044795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83FFA">
        <w:rPr>
          <w:sz w:val="24"/>
          <w:szCs w:val="24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bookmarkStart w:id="0" w:name="_GoBack"/>
      <w:bookmarkEnd w:id="0"/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lastRenderedPageBreak/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CC4DF1" w:rsidRPr="00183FFA" w:rsidRDefault="00CC4DF1" w:rsidP="00CC4DF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83FFA">
        <w:rPr>
          <w:sz w:val="24"/>
          <w:szCs w:val="24"/>
        </w:rPr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CC4DF1" w:rsidRPr="00183FFA" w:rsidRDefault="00CC4DF1" w:rsidP="00CC4DF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83FFA">
        <w:rPr>
          <w:sz w:val="24"/>
          <w:szCs w:val="24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CC4DF1" w:rsidRPr="00183FFA" w:rsidRDefault="00CC4DF1" w:rsidP="00CC4DF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83FFA">
        <w:rPr>
          <w:sz w:val="24"/>
          <w:szCs w:val="24"/>
        </w:rPr>
        <w:t>6) обеспечение беспрепятственного проезда пожарной техники к месту пожара;</w:t>
      </w:r>
    </w:p>
    <w:p w:rsidR="00CC4DF1" w:rsidRPr="00183FFA" w:rsidRDefault="00CC4DF1" w:rsidP="00CC4DF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83FFA">
        <w:rPr>
          <w:sz w:val="24"/>
          <w:szCs w:val="24"/>
        </w:rPr>
        <w:t>7)  обеспечение связи и оповещения населения о пожаре;</w:t>
      </w:r>
    </w:p>
    <w:p w:rsidR="00CC4DF1" w:rsidRPr="00183FFA" w:rsidRDefault="00CC4DF1" w:rsidP="00CC4DF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83FFA">
        <w:rPr>
          <w:sz w:val="24"/>
          <w:szCs w:val="24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CC4DF1" w:rsidRPr="00183FFA" w:rsidRDefault="00CC4DF1" w:rsidP="00CC4DF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83FFA">
        <w:rPr>
          <w:sz w:val="24"/>
          <w:szCs w:val="24"/>
        </w:rPr>
        <w:t>9) создание условий для организации  и развития добровольной пожарной дружины, а также для участия граждан в обеспечении первичных мер пожарной безопасности в иных формах;</w:t>
      </w:r>
    </w:p>
    <w:p w:rsidR="00CC4DF1" w:rsidRPr="00183FFA" w:rsidRDefault="00CC4DF1" w:rsidP="00CC4DF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83FFA">
        <w:rPr>
          <w:sz w:val="24"/>
          <w:szCs w:val="24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CC4DF1" w:rsidRPr="00183FFA" w:rsidRDefault="00CC4DF1" w:rsidP="00CC4DF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83FFA">
        <w:rPr>
          <w:sz w:val="24"/>
          <w:szCs w:val="24"/>
        </w:rPr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CC4DF1" w:rsidRPr="00183FFA" w:rsidRDefault="00CC4DF1" w:rsidP="00D331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Целевой программный подход позволит решить задачи по обеспечению пожарной безопасности, снизить количество пожаров,  материальный ущерб от пожаров.</w:t>
      </w:r>
    </w:p>
    <w:p w:rsidR="00CC4DF1" w:rsidRPr="00183FFA" w:rsidRDefault="00CC4DF1" w:rsidP="00D3310C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83FFA">
        <w:rPr>
          <w:rFonts w:ascii="Arial" w:hAnsi="Arial" w:cs="Arial"/>
        </w:rPr>
        <w:t>Разработка и принятие настоящей Программы позволят поэтапно решать обозначенные вопросы.</w:t>
      </w:r>
    </w:p>
    <w:p w:rsidR="00CC4DF1" w:rsidRPr="00183FFA" w:rsidRDefault="00CC4DF1" w:rsidP="00CC4DF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3310C">
        <w:rPr>
          <w:rFonts w:ascii="Arial" w:hAnsi="Arial" w:cs="Arial"/>
          <w:b/>
          <w:sz w:val="24"/>
          <w:szCs w:val="24"/>
        </w:rPr>
        <w:t>3. Основные цели и задачи реализации Программы</w:t>
      </w:r>
    </w:p>
    <w:p w:rsidR="00D3310C" w:rsidRPr="00D3310C" w:rsidRDefault="00D3310C" w:rsidP="00CC4DF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 xml:space="preserve">3.1. Основной целью Программы является усиление системы противопожарной защиты </w:t>
      </w:r>
      <w:r w:rsidR="00D3310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183FFA">
        <w:rPr>
          <w:rFonts w:ascii="Arial" w:hAnsi="Arial" w:cs="Arial"/>
          <w:sz w:val="24"/>
          <w:szCs w:val="24"/>
        </w:rPr>
        <w:t>, создание необходимых условий для укрепления пожарной безопасности,  уменьшение материального ущерба от пожаров.</w:t>
      </w:r>
    </w:p>
    <w:p w:rsidR="00CC4DF1" w:rsidRPr="00183FFA" w:rsidRDefault="00CC4DF1" w:rsidP="00CC4DF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3.2. Для ее достижения необходимо решение следующих основных задач: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3.2.1.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3.2.2. Повышение готовности добровольной пожарной дружины к тушению пожаров и ведению аварийно-спасательных работ;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3.2.3. Реализация первоочередных мер по противопожарной защите жилья,  учреждений, объектов образования, здравоохранения, культуры, иных объектов массового нахождения людей;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3.2.4.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3.3.</w:t>
      </w:r>
      <w:r w:rsidR="00447957">
        <w:rPr>
          <w:rFonts w:ascii="Arial" w:hAnsi="Arial" w:cs="Arial"/>
          <w:sz w:val="24"/>
          <w:szCs w:val="24"/>
        </w:rPr>
        <w:t xml:space="preserve"> </w:t>
      </w:r>
      <w:r w:rsidRPr="00183FFA">
        <w:rPr>
          <w:rFonts w:ascii="Arial" w:hAnsi="Arial" w:cs="Arial"/>
          <w:sz w:val="24"/>
          <w:szCs w:val="24"/>
        </w:rPr>
        <w:t xml:space="preserve">Период действия Программы - </w:t>
      </w:r>
      <w:r w:rsidR="00D3310C">
        <w:rPr>
          <w:rFonts w:ascii="Arial" w:hAnsi="Arial" w:cs="Arial"/>
          <w:sz w:val="24"/>
          <w:szCs w:val="24"/>
        </w:rPr>
        <w:t>5</w:t>
      </w:r>
      <w:r w:rsidRPr="00183FFA">
        <w:rPr>
          <w:rFonts w:ascii="Arial" w:hAnsi="Arial" w:cs="Arial"/>
          <w:sz w:val="24"/>
          <w:szCs w:val="24"/>
        </w:rPr>
        <w:t xml:space="preserve"> </w:t>
      </w:r>
      <w:r w:rsidR="00D3310C">
        <w:rPr>
          <w:rFonts w:ascii="Arial" w:hAnsi="Arial" w:cs="Arial"/>
          <w:sz w:val="24"/>
          <w:szCs w:val="24"/>
        </w:rPr>
        <w:t>лет</w:t>
      </w:r>
      <w:r w:rsidRPr="00183FFA">
        <w:rPr>
          <w:rFonts w:ascii="Arial" w:hAnsi="Arial" w:cs="Arial"/>
          <w:sz w:val="24"/>
          <w:szCs w:val="24"/>
        </w:rPr>
        <w:t xml:space="preserve"> (20</w:t>
      </w:r>
      <w:r w:rsidR="00447957">
        <w:rPr>
          <w:rFonts w:ascii="Arial" w:hAnsi="Arial" w:cs="Arial"/>
          <w:sz w:val="24"/>
          <w:szCs w:val="24"/>
        </w:rPr>
        <w:t>23</w:t>
      </w:r>
      <w:r w:rsidRPr="00183FFA">
        <w:rPr>
          <w:rFonts w:ascii="Arial" w:hAnsi="Arial" w:cs="Arial"/>
          <w:sz w:val="24"/>
          <w:szCs w:val="24"/>
        </w:rPr>
        <w:t>-20</w:t>
      </w:r>
      <w:r w:rsidR="00D3310C">
        <w:rPr>
          <w:rFonts w:ascii="Arial" w:hAnsi="Arial" w:cs="Arial"/>
          <w:sz w:val="24"/>
          <w:szCs w:val="24"/>
        </w:rPr>
        <w:t>2</w:t>
      </w:r>
      <w:r w:rsidR="00447957">
        <w:rPr>
          <w:rFonts w:ascii="Arial" w:hAnsi="Arial" w:cs="Arial"/>
          <w:sz w:val="24"/>
          <w:szCs w:val="24"/>
        </w:rPr>
        <w:t>7</w:t>
      </w:r>
      <w:r w:rsidRPr="00183FFA">
        <w:rPr>
          <w:rFonts w:ascii="Arial" w:hAnsi="Arial" w:cs="Arial"/>
          <w:sz w:val="24"/>
          <w:szCs w:val="24"/>
        </w:rPr>
        <w:t xml:space="preserve"> гг.).</w:t>
      </w:r>
    </w:p>
    <w:p w:rsidR="00D3310C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 xml:space="preserve">3.4. Предусмотренные в Программе мероприятия (Приложение 1) имеют характер первичных мер пожарной безопасности и ставят своей целью решение проблем укрепления противопожарной защиты территории </w:t>
      </w:r>
      <w:r w:rsidR="00D3310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D3310C" w:rsidRPr="00183FFA">
        <w:rPr>
          <w:rFonts w:ascii="Arial" w:hAnsi="Arial" w:cs="Arial"/>
          <w:sz w:val="24"/>
          <w:szCs w:val="24"/>
        </w:rPr>
        <w:t xml:space="preserve"> </w:t>
      </w:r>
      <w:r w:rsidRPr="00183FFA">
        <w:rPr>
          <w:rFonts w:ascii="Arial" w:hAnsi="Arial" w:cs="Arial"/>
          <w:sz w:val="24"/>
          <w:szCs w:val="24"/>
        </w:rPr>
        <w:t>за счет целевого выделения бюджетных средств, при освоении которых, будут созданы необходимые условия изменений в деле укрепления пожарной безопасности, защиты жизни и здоровья граждан от пожаров.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C4DF1" w:rsidRPr="00D3310C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3310C">
        <w:rPr>
          <w:rFonts w:ascii="Arial" w:hAnsi="Arial" w:cs="Arial"/>
          <w:b/>
          <w:sz w:val="24"/>
          <w:szCs w:val="24"/>
        </w:rPr>
        <w:t>4. Ресурсное обеспечение Программы</w:t>
      </w:r>
    </w:p>
    <w:p w:rsidR="00D3310C" w:rsidRPr="00D3310C" w:rsidRDefault="00D3310C" w:rsidP="00CC4DF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 xml:space="preserve">4.1. Программа реализуется за счет средств </w:t>
      </w:r>
      <w:r w:rsidR="00D3310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183FFA">
        <w:rPr>
          <w:rFonts w:ascii="Arial" w:hAnsi="Arial" w:cs="Arial"/>
          <w:sz w:val="24"/>
          <w:szCs w:val="24"/>
        </w:rPr>
        <w:t>.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4.2. Объем средств может ежегодно уточняться в установленном порядке.</w:t>
      </w:r>
    </w:p>
    <w:p w:rsidR="00D3310C" w:rsidRPr="00183FFA" w:rsidRDefault="00D3310C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4DF1" w:rsidRPr="00D3310C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3310C">
        <w:rPr>
          <w:rFonts w:ascii="Arial" w:hAnsi="Arial" w:cs="Arial"/>
          <w:b/>
          <w:sz w:val="24"/>
          <w:szCs w:val="24"/>
        </w:rPr>
        <w:t xml:space="preserve">5. Организация управления Программой и </w:t>
      </w:r>
    </w:p>
    <w:p w:rsidR="00CC4DF1" w:rsidRPr="00D3310C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3310C">
        <w:rPr>
          <w:rFonts w:ascii="Arial" w:hAnsi="Arial" w:cs="Arial"/>
          <w:b/>
          <w:sz w:val="24"/>
          <w:szCs w:val="24"/>
        </w:rPr>
        <w:t>контроль за ходом ее реализации</w:t>
      </w:r>
    </w:p>
    <w:p w:rsidR="00D3310C" w:rsidRPr="00183FFA" w:rsidRDefault="00D3310C" w:rsidP="00CC4DF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 xml:space="preserve">5.1. Администрация </w:t>
      </w:r>
      <w:r w:rsidR="00D3310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D3310C" w:rsidRPr="00183FFA">
        <w:rPr>
          <w:rFonts w:ascii="Arial" w:hAnsi="Arial" w:cs="Arial"/>
          <w:sz w:val="24"/>
          <w:szCs w:val="24"/>
        </w:rPr>
        <w:t xml:space="preserve"> </w:t>
      </w:r>
      <w:r w:rsidRPr="00183FFA">
        <w:rPr>
          <w:rFonts w:ascii="Arial" w:hAnsi="Arial" w:cs="Arial"/>
          <w:sz w:val="24"/>
          <w:szCs w:val="24"/>
        </w:rPr>
        <w:t>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 xml:space="preserve">5.2. Общий контроль за реализацией Программы и контроль текущих мероприятий Программы осуществляет глава </w:t>
      </w:r>
      <w:r w:rsidR="00D3310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183FFA">
        <w:rPr>
          <w:rFonts w:ascii="Arial" w:hAnsi="Arial" w:cs="Arial"/>
          <w:sz w:val="24"/>
          <w:szCs w:val="24"/>
        </w:rPr>
        <w:t>.</w:t>
      </w:r>
    </w:p>
    <w:p w:rsidR="00CC4DF1" w:rsidRPr="00D3310C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3310C">
        <w:rPr>
          <w:rFonts w:ascii="Arial" w:hAnsi="Arial" w:cs="Arial"/>
          <w:b/>
          <w:sz w:val="24"/>
          <w:szCs w:val="24"/>
        </w:rPr>
        <w:t>6. Оценка эффективности последствий реализации Программы</w:t>
      </w:r>
    </w:p>
    <w:p w:rsidR="00D3310C" w:rsidRPr="00183FFA" w:rsidRDefault="00D3310C" w:rsidP="00CC4DF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6.1. В результате выполнения намеченных мероприятий Программы предполагается обеспечить сокращение общего количества пожаров и материальных потерь от них.</w:t>
      </w:r>
    </w:p>
    <w:p w:rsidR="00CC4DF1" w:rsidRPr="00183FFA" w:rsidRDefault="00CC4DF1" w:rsidP="00CC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FFA">
        <w:rPr>
          <w:rFonts w:ascii="Arial" w:hAnsi="Arial" w:cs="Arial"/>
          <w:sz w:val="24"/>
          <w:szCs w:val="24"/>
        </w:rPr>
        <w:t>6.2.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0C2BF4" w:rsidRPr="009118FD" w:rsidRDefault="000C2BF4" w:rsidP="009118F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118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Приложение № 1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35"/>
        <w:gridCol w:w="4227"/>
        <w:gridCol w:w="86"/>
        <w:gridCol w:w="975"/>
        <w:gridCol w:w="18"/>
        <w:gridCol w:w="33"/>
        <w:gridCol w:w="804"/>
        <w:gridCol w:w="13"/>
        <w:gridCol w:w="68"/>
        <w:gridCol w:w="74"/>
        <w:gridCol w:w="685"/>
        <w:gridCol w:w="17"/>
        <w:gridCol w:w="7"/>
        <w:gridCol w:w="771"/>
        <w:gridCol w:w="14"/>
        <w:gridCol w:w="767"/>
        <w:gridCol w:w="14"/>
        <w:gridCol w:w="858"/>
      </w:tblGrid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№</w:t>
            </w:r>
          </w:p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4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Наименование мероприятий              </w:t>
            </w:r>
          </w:p>
        </w:tc>
        <w:tc>
          <w:tcPr>
            <w:tcW w:w="111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Всего</w:t>
            </w:r>
          </w:p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тыс.руб</w:t>
            </w:r>
            <w:proofErr w:type="spellEnd"/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.</w:t>
            </w:r>
          </w:p>
        </w:tc>
        <w:tc>
          <w:tcPr>
            <w:tcW w:w="409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Финансирование по годам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1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20</w:t>
            </w:r>
            <w:r w:rsidR="00447957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23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 г.</w:t>
            </w:r>
          </w:p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тыс.руб</w:t>
            </w:r>
            <w:proofErr w:type="spellEnd"/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.</w:t>
            </w:r>
          </w:p>
        </w:tc>
        <w:tc>
          <w:tcPr>
            <w:tcW w:w="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20</w:t>
            </w:r>
            <w:r w:rsidR="00447957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24 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г. </w:t>
            </w:r>
          </w:p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тыс.руб</w:t>
            </w:r>
            <w:proofErr w:type="spellEnd"/>
          </w:p>
        </w:tc>
        <w:tc>
          <w:tcPr>
            <w:tcW w:w="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20</w:t>
            </w:r>
            <w:r w:rsidR="009118FD"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</w:t>
            </w:r>
            <w:r w:rsidR="00447957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5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 г.</w:t>
            </w:r>
          </w:p>
          <w:p w:rsidR="000C2BF4" w:rsidRPr="009118FD" w:rsidRDefault="000C2BF4" w:rsidP="000C2BF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тыс.руб</w:t>
            </w:r>
            <w:proofErr w:type="spellEnd"/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. 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20</w:t>
            </w:r>
            <w:r w:rsidR="009118FD"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</w:t>
            </w:r>
            <w:r w:rsidR="00447957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6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 г.</w:t>
            </w:r>
          </w:p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тыс.руб</w:t>
            </w:r>
            <w:proofErr w:type="spellEnd"/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202</w:t>
            </w:r>
            <w:r w:rsidR="00447957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7</w:t>
            </w:r>
            <w:r w:rsidR="009118FD"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г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.</w:t>
            </w:r>
          </w:p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тыс.руб</w:t>
            </w:r>
            <w:proofErr w:type="spellEnd"/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.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</w:t>
            </w:r>
          </w:p>
        </w:tc>
        <w:tc>
          <w:tcPr>
            <w:tcW w:w="4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</w:t>
            </w:r>
          </w:p>
        </w:tc>
        <w:tc>
          <w:tcPr>
            <w:tcW w:w="11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3</w:t>
            </w:r>
          </w:p>
        </w:tc>
        <w:tc>
          <w:tcPr>
            <w:tcW w:w="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4</w:t>
            </w:r>
          </w:p>
        </w:tc>
        <w:tc>
          <w:tcPr>
            <w:tcW w:w="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5</w:t>
            </w:r>
          </w:p>
        </w:tc>
        <w:tc>
          <w:tcPr>
            <w:tcW w:w="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6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7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8</w:t>
            </w:r>
          </w:p>
        </w:tc>
      </w:tr>
      <w:tr w:rsidR="000C2BF4" w:rsidRPr="009118FD" w:rsidTr="00A32CF1">
        <w:trPr>
          <w:tblCellSpacing w:w="0" w:type="dxa"/>
        </w:trPr>
        <w:tc>
          <w:tcPr>
            <w:tcW w:w="98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Организация обучения населения мерам пожарной безопасности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Изготовление памяток о мерах пожарной безопасности для населения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9118FD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5</w:t>
            </w:r>
            <w:r w:rsidR="000F49B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,0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9118FD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9118FD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9118FD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9118FD" w:rsidP="009118FD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Cs/>
                <w:lang w:eastAsia="ru-RU"/>
              </w:rPr>
              <w:t>1</w:t>
            </w:r>
            <w:r w:rsidR="000F49B5">
              <w:rPr>
                <w:rFonts w:ascii="Courier New" w:eastAsia="Times New Roman" w:hAnsi="Courier New" w:cs="Courier New"/>
                <w:bCs/>
                <w:lang w:eastAsia="ru-RU"/>
              </w:rPr>
              <w:t>,0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9118FD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DC42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 xml:space="preserve">Изготовление и размещение в муниципальных зданиях сельского поселения  информационных стендов "Пожарная </w:t>
            </w:r>
            <w:r w:rsidR="00DC42F4">
              <w:rPr>
                <w:rFonts w:ascii="Courier New" w:eastAsia="Times New Roman" w:hAnsi="Courier New" w:cs="Courier New"/>
                <w:lang w:eastAsia="ru-RU"/>
              </w:rPr>
              <w:t>б</w:t>
            </w:r>
            <w:r w:rsidRPr="009118FD">
              <w:rPr>
                <w:rFonts w:ascii="Courier New" w:eastAsia="Times New Roman" w:hAnsi="Courier New" w:cs="Courier New"/>
                <w:lang w:eastAsia="ru-RU"/>
              </w:rPr>
              <w:t>езопасность" 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F49B5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9,0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1E6E58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-</w:t>
            </w:r>
          </w:p>
        </w:tc>
        <w:tc>
          <w:tcPr>
            <w:tcW w:w="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F49B5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3,0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F49B5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3,0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F49B5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3,0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3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 Содержание инструктора пожарной  профилактики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4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Проведение тренировок по пожарной безопасности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9118FD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5</w:t>
            </w:r>
            <w:r w:rsidR="000F49B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,0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9118FD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9118FD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9118FD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9118FD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9118FD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5.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9118FD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Проведение обучения муниципальной пожарной охраны и лиц, ответственных за пожарную безопасность, электробезопасность  муниципальных учреждений сельского поселения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0F49B5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6</w:t>
            </w: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,0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DC42F4" w:rsidP="00DC42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-</w:t>
            </w:r>
          </w:p>
        </w:tc>
        <w:tc>
          <w:tcPr>
            <w:tcW w:w="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DC42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3,0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0F49B5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0F49B5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0F49B5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3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</w:tr>
      <w:tr w:rsidR="000F49B5" w:rsidRPr="009118FD" w:rsidTr="00A32CF1">
        <w:trPr>
          <w:trHeight w:val="144"/>
          <w:tblCellSpacing w:w="0" w:type="dxa"/>
        </w:trPr>
        <w:tc>
          <w:tcPr>
            <w:tcW w:w="9870" w:type="dxa"/>
            <w:gridSpan w:val="19"/>
            <w:tcBorders>
              <w:top w:val="outset" w:sz="6" w:space="0" w:color="auto"/>
              <w:left w:val="nil"/>
              <w:right w:val="nil"/>
            </w:tcBorders>
            <w:vAlign w:val="center"/>
            <w:hideMark/>
          </w:tcPr>
          <w:p w:rsidR="000F49B5" w:rsidRPr="009118FD" w:rsidRDefault="000F49B5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0C2BF4" w:rsidRPr="009118FD" w:rsidTr="00A32CF1">
        <w:trPr>
          <w:tblCellSpacing w:w="0" w:type="dxa"/>
        </w:trPr>
        <w:tc>
          <w:tcPr>
            <w:tcW w:w="98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Социальное и экономическое стимулирование участия граждан в добровольной пожарной охране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Премирование добровольной пожарной охраны (ДПО)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Приобретение пожарно- технического вооружения ДПО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-</w:t>
            </w:r>
          </w:p>
        </w:tc>
      </w:tr>
      <w:tr w:rsidR="000C2BF4" w:rsidRPr="009118FD" w:rsidTr="00A32CF1">
        <w:trPr>
          <w:tblCellSpacing w:w="0" w:type="dxa"/>
        </w:trPr>
        <w:tc>
          <w:tcPr>
            <w:tcW w:w="98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Устройство и содержание минерализованных полос по периметру населенных пунктов</w:t>
            </w:r>
          </w:p>
        </w:tc>
      </w:tr>
      <w:tr w:rsidR="005D6F0C" w:rsidRPr="009118FD" w:rsidTr="005D6F0C">
        <w:trPr>
          <w:trHeight w:val="270"/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0C" w:rsidRPr="009118FD" w:rsidRDefault="005D6F0C" w:rsidP="005D6F0C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0C" w:rsidRPr="009118FD" w:rsidRDefault="005D6F0C" w:rsidP="005D6F0C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с. Буреть 3 км.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0C" w:rsidRPr="005D6F0C" w:rsidRDefault="005D6F0C" w:rsidP="005D6F0C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5D6F0C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0C" w:rsidRPr="005D6F0C" w:rsidRDefault="005D6F0C" w:rsidP="005D6F0C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D6F0C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3,0</w:t>
            </w:r>
          </w:p>
        </w:tc>
        <w:tc>
          <w:tcPr>
            <w:tcW w:w="8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F0C" w:rsidRPr="005D6F0C" w:rsidRDefault="005D6F0C" w:rsidP="005D6F0C">
            <w:r w:rsidRPr="005D6F0C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3,0</w:t>
            </w:r>
          </w:p>
        </w:tc>
        <w:tc>
          <w:tcPr>
            <w:tcW w:w="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F0C" w:rsidRPr="005D6F0C" w:rsidRDefault="005D6F0C" w:rsidP="005D6F0C">
            <w:r w:rsidRPr="005D6F0C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3,0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F0C" w:rsidRPr="005D6F0C" w:rsidRDefault="005D6F0C" w:rsidP="005D6F0C">
            <w:r w:rsidRPr="005D6F0C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3,0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F0C" w:rsidRPr="005D6F0C" w:rsidRDefault="005D6F0C" w:rsidP="005D6F0C">
            <w:r w:rsidRPr="005D6F0C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3,0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1E6E5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д. </w:t>
            </w:r>
            <w:r w:rsidR="001E6E58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Шарагун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    </w:t>
            </w:r>
            <w:r w:rsidR="001E6E58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0,8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 км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0F49B5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5</w:t>
            </w: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,0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0F49B5" w:rsidP="000F49B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,0</w:t>
            </w:r>
          </w:p>
        </w:tc>
        <w:tc>
          <w:tcPr>
            <w:tcW w:w="8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0F49B5" w:rsidP="000F49B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0F49B5" w:rsidP="000F49B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0F49B5" w:rsidP="000F49B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0F49B5" w:rsidRDefault="000F49B5" w:rsidP="000F49B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</w:tr>
      <w:tr w:rsidR="000F49B5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9118FD" w:rsidRDefault="000F49B5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3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9118FD" w:rsidRDefault="000F49B5" w:rsidP="001E6E5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д. </w:t>
            </w: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Грязная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         </w:t>
            </w: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0,8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 км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0F49B5" w:rsidRDefault="000F49B5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5</w:t>
            </w: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,0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0F49B5" w:rsidRDefault="000F49B5" w:rsidP="00C350A8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,0</w:t>
            </w:r>
          </w:p>
        </w:tc>
        <w:tc>
          <w:tcPr>
            <w:tcW w:w="8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0F49B5" w:rsidRDefault="000F49B5" w:rsidP="00C350A8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0F49B5" w:rsidRDefault="000F49B5" w:rsidP="00C350A8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0F49B5" w:rsidRDefault="000F49B5" w:rsidP="00C350A8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0F49B5" w:rsidRDefault="000F49B5" w:rsidP="00C350A8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</w:tr>
      <w:tr w:rsidR="000F49B5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9118FD" w:rsidRDefault="000F49B5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4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9118FD" w:rsidRDefault="000F49B5" w:rsidP="001E6E5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д.</w:t>
            </w: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 Быргазово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       </w:t>
            </w: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0,8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 км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0F49B5" w:rsidRDefault="000F49B5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5</w:t>
            </w: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,0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0F49B5" w:rsidRDefault="000F49B5" w:rsidP="00C350A8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,0</w:t>
            </w:r>
          </w:p>
        </w:tc>
        <w:tc>
          <w:tcPr>
            <w:tcW w:w="8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0F49B5" w:rsidRDefault="000F49B5" w:rsidP="00C350A8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0F49B5" w:rsidRDefault="000F49B5" w:rsidP="00C350A8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0F49B5" w:rsidRDefault="000F49B5" w:rsidP="00C350A8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0F49B5" w:rsidRDefault="000F49B5" w:rsidP="00C350A8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F49B5">
              <w:rPr>
                <w:rFonts w:ascii="Courier New" w:eastAsia="Times New Roman" w:hAnsi="Courier New" w:cs="Courier New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C2BF4" w:rsidRPr="000F49B5" w:rsidRDefault="000C2BF4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C2BF4" w:rsidRPr="000F49B5" w:rsidRDefault="000C2BF4" w:rsidP="000F49B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44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C2BF4" w:rsidRPr="000F49B5" w:rsidRDefault="000C2BF4" w:rsidP="000F49B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92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C2BF4" w:rsidRPr="000F49B5" w:rsidRDefault="000C2BF4" w:rsidP="000F49B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C2BF4" w:rsidRPr="000F49B5" w:rsidRDefault="000C2BF4" w:rsidP="000F49B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C2BF4" w:rsidRPr="000F49B5" w:rsidRDefault="000C2BF4" w:rsidP="000F49B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DC42F4" w:rsidRPr="009118FD" w:rsidTr="00DC42F4">
        <w:trPr>
          <w:trHeight w:val="543"/>
          <w:tblCellSpacing w:w="0" w:type="dxa"/>
        </w:trPr>
        <w:tc>
          <w:tcPr>
            <w:tcW w:w="9870" w:type="dxa"/>
            <w:gridSpan w:val="19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C42F4" w:rsidRPr="009118FD" w:rsidRDefault="00DC42F4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0C2BF4" w:rsidRPr="009118FD" w:rsidTr="00A32CF1">
        <w:trPr>
          <w:tblCellSpacing w:w="0" w:type="dxa"/>
        </w:trPr>
        <w:tc>
          <w:tcPr>
            <w:tcW w:w="98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Обустройство, содержание и ремонт источников противопожарного водоснабжения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1E6E58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</w:t>
            </w:r>
            <w:r w:rsidR="000C2BF4"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.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1E6E58" w:rsidP="001E6E5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Содержание</w:t>
            </w:r>
            <w:r w:rsidR="000C2BF4" w:rsidRPr="009118FD">
              <w:rPr>
                <w:rFonts w:ascii="Courier New" w:eastAsia="Times New Roman" w:hAnsi="Courier New" w:cs="Courier New"/>
                <w:lang w:eastAsia="ru-RU"/>
              </w:rPr>
              <w:t xml:space="preserve"> всех водонапорных башен и скважин </w:t>
            </w:r>
            <w:r>
              <w:rPr>
                <w:rFonts w:ascii="Courier New" w:eastAsia="Times New Roman" w:hAnsi="Courier New" w:cs="Courier New"/>
                <w:lang w:eastAsia="ru-RU"/>
              </w:rPr>
              <w:t>в исправном состоянии</w:t>
            </w:r>
            <w:r w:rsidR="00DC42F4">
              <w:rPr>
                <w:rFonts w:ascii="Courier New" w:eastAsia="Times New Roman" w:hAnsi="Courier New" w:cs="Courier New"/>
                <w:lang w:eastAsia="ru-RU"/>
              </w:rPr>
              <w:t>: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0F49B5" w:rsidRPr="009118FD" w:rsidTr="00DC42F4">
        <w:trPr>
          <w:trHeight w:val="328"/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9118FD" w:rsidRDefault="000F49B5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9118FD" w:rsidRDefault="000F49B5" w:rsidP="001E6E5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Водонапорных башен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     </w:t>
            </w: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6</w:t>
            </w: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     шт.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9B5" w:rsidRPr="009118FD" w:rsidRDefault="00DC42F4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5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9B5" w:rsidRDefault="000F49B5" w:rsidP="00DC42F4">
            <w:r w:rsidRPr="008A63F6">
              <w:rPr>
                <w:rFonts w:ascii="Courier New" w:eastAsia="Times New Roman" w:hAnsi="Courier New" w:cs="Courier New"/>
                <w:lang w:eastAsia="ru-RU"/>
              </w:rPr>
              <w:t>10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9B5" w:rsidRDefault="000F49B5">
            <w:r w:rsidRPr="008A63F6"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DC42F4">
              <w:rPr>
                <w:rFonts w:ascii="Courier New" w:eastAsia="Times New Roman" w:hAnsi="Courier New" w:cs="Courier New"/>
                <w:lang w:eastAsia="ru-RU"/>
              </w:rPr>
              <w:t>0</w:t>
            </w:r>
            <w:r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9B5" w:rsidRDefault="00DC42F4">
            <w:r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0F49B5" w:rsidRPr="008A63F6">
              <w:rPr>
                <w:rFonts w:ascii="Courier New" w:eastAsia="Times New Roman" w:hAnsi="Courier New" w:cs="Courier New"/>
                <w:lang w:eastAsia="ru-RU"/>
              </w:rPr>
              <w:t>0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9B5" w:rsidRDefault="00DC42F4">
            <w:r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0F49B5" w:rsidRPr="008A63F6">
              <w:rPr>
                <w:rFonts w:ascii="Courier New" w:eastAsia="Times New Roman" w:hAnsi="Courier New" w:cs="Courier New"/>
                <w:lang w:eastAsia="ru-RU"/>
              </w:rPr>
              <w:t>0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9B5" w:rsidRDefault="00DC42F4">
            <w:r>
              <w:rPr>
                <w:rFonts w:ascii="Courier New" w:eastAsia="Times New Roman" w:hAnsi="Courier New" w:cs="Courier New"/>
                <w:lang w:eastAsia="ru-RU"/>
              </w:rPr>
              <w:t>1</w:t>
            </w:r>
            <w:r w:rsidR="000F49B5" w:rsidRPr="008A63F6">
              <w:rPr>
                <w:rFonts w:ascii="Courier New" w:eastAsia="Times New Roman" w:hAnsi="Courier New" w:cs="Courier New"/>
                <w:lang w:eastAsia="ru-RU"/>
              </w:rPr>
              <w:t>0</w:t>
            </w:r>
            <w:r w:rsidR="000F49B5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DC42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DC42F4" w:rsidP="000F49B5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Приобретение переносных генераторов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0F49B5" w:rsidRDefault="005D6F0C" w:rsidP="000F49B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1894,0</w:t>
            </w:r>
          </w:p>
        </w:tc>
        <w:tc>
          <w:tcPr>
            <w:tcW w:w="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0F49B5" w:rsidRDefault="005D6F0C" w:rsidP="005D6F0C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374,0</w:t>
            </w:r>
          </w:p>
        </w:tc>
        <w:tc>
          <w:tcPr>
            <w:tcW w:w="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B5" w:rsidRPr="000F49B5" w:rsidRDefault="005D6F0C" w:rsidP="000F49B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380,0</w:t>
            </w:r>
          </w:p>
        </w:tc>
        <w:tc>
          <w:tcPr>
            <w:tcW w:w="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9B5" w:rsidRPr="000F49B5" w:rsidRDefault="005D6F0C" w:rsidP="000F49B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380,0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0F49B5" w:rsidRDefault="005D6F0C" w:rsidP="000F49B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380,0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1E6E58" w:rsidRDefault="005D6F0C" w:rsidP="000C2BF4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380,0</w:t>
            </w:r>
          </w:p>
        </w:tc>
      </w:tr>
      <w:tr w:rsidR="000C2BF4" w:rsidRPr="009118FD" w:rsidTr="00A32CF1">
        <w:trPr>
          <w:tblCellSpacing w:w="0" w:type="dxa"/>
        </w:trPr>
        <w:tc>
          <w:tcPr>
            <w:tcW w:w="98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Обеспечение объектов муниципальной собственности средствами противопожарной защиты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AC35B7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73575E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75E" w:rsidRPr="009118FD" w:rsidRDefault="00DC42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ru-RU"/>
              </w:rPr>
              <w:t>1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75E" w:rsidRPr="009118FD" w:rsidRDefault="0073575E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Приобретение и установка дымовых пожарных </w:t>
            </w:r>
            <w:proofErr w:type="spellStart"/>
            <w:r>
              <w:rPr>
                <w:rFonts w:ascii="Courier New" w:eastAsia="Times New Roman" w:hAnsi="Courier New" w:cs="Courier New"/>
                <w:lang w:eastAsia="ru-RU"/>
              </w:rPr>
              <w:t>извещателей</w:t>
            </w:r>
            <w:proofErr w:type="spellEnd"/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75E" w:rsidRDefault="00DC42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2</w:t>
            </w:r>
            <w:r w:rsidR="0073575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75E" w:rsidRPr="009118FD" w:rsidRDefault="006E3470" w:rsidP="00AC35B7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2</w:t>
            </w:r>
            <w:r w:rsidR="0073575E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75E" w:rsidRDefault="00DC42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5</w:t>
            </w:r>
            <w:r w:rsidR="0073575E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75E" w:rsidRDefault="00DC42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5</w:t>
            </w:r>
            <w:r w:rsidR="0073575E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75E" w:rsidRDefault="00DC42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5</w:t>
            </w:r>
            <w:r w:rsidR="0073575E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75E" w:rsidRDefault="00DC42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5</w:t>
            </w:r>
            <w:r w:rsidR="0073575E">
              <w:rPr>
                <w:rFonts w:ascii="Courier New" w:eastAsia="Times New Roman" w:hAnsi="Courier New" w:cs="Courier New"/>
                <w:lang w:eastAsia="ru-RU"/>
              </w:rPr>
              <w:t>,0</w:t>
            </w:r>
          </w:p>
        </w:tc>
      </w:tr>
      <w:tr w:rsidR="000C2BF4" w:rsidRPr="009118FD" w:rsidTr="00DC42F4">
        <w:trPr>
          <w:tblCellSpacing w:w="0" w:type="dxa"/>
        </w:trPr>
        <w:tc>
          <w:tcPr>
            <w:tcW w:w="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2.</w:t>
            </w:r>
          </w:p>
        </w:tc>
        <w:tc>
          <w:tcPr>
            <w:tcW w:w="4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Обслуживание    автоматической пожарной       сигнализации, системы оповещения управления эвакуацией в зданиях           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Согласно договоров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C2BF4" w:rsidRPr="009118FD" w:rsidRDefault="000C2BF4" w:rsidP="000C2BF4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118F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DC42F4" w:rsidRPr="009118FD" w:rsidTr="00DC42F4">
        <w:trPr>
          <w:tblCellSpacing w:w="0" w:type="dxa"/>
        </w:trPr>
        <w:tc>
          <w:tcPr>
            <w:tcW w:w="9870" w:type="dxa"/>
            <w:gridSpan w:val="1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C42F4" w:rsidRDefault="00DC42F4" w:rsidP="00DC42F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lang w:eastAsia="ru-RU"/>
              </w:rPr>
            </w:pPr>
            <w:r w:rsidRPr="00DC42F4">
              <w:rPr>
                <w:rFonts w:ascii="Courier New" w:eastAsia="Times New Roman" w:hAnsi="Courier New" w:cs="Courier New"/>
                <w:b/>
                <w:lang w:eastAsia="ru-RU"/>
              </w:rPr>
              <w:t>Материальные запасы для ликвидации ЧС</w:t>
            </w:r>
          </w:p>
          <w:p w:rsidR="005D6F0C" w:rsidRPr="00DC42F4" w:rsidRDefault="005D6F0C" w:rsidP="00DC42F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lang w:eastAsia="ru-RU"/>
              </w:rPr>
            </w:pPr>
          </w:p>
        </w:tc>
      </w:tr>
      <w:tr w:rsidR="00DC42F4" w:rsidRPr="009118FD" w:rsidTr="00DC42F4">
        <w:trPr>
          <w:tblCellSpacing w:w="0" w:type="dxa"/>
        </w:trPr>
        <w:tc>
          <w:tcPr>
            <w:tcW w:w="4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2F4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="00DC42F4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4348" w:type="dxa"/>
            <w:gridSpan w:val="3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2F4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Радиостанции носимые</w:t>
            </w:r>
          </w:p>
        </w:tc>
        <w:tc>
          <w:tcPr>
            <w:tcW w:w="9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2F4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70,0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2F4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70,0</w:t>
            </w:r>
          </w:p>
        </w:tc>
        <w:tc>
          <w:tcPr>
            <w:tcW w:w="840" w:type="dxa"/>
            <w:gridSpan w:val="4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2F4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0,0</w:t>
            </w:r>
          </w:p>
        </w:tc>
        <w:tc>
          <w:tcPr>
            <w:tcW w:w="795" w:type="dxa"/>
            <w:gridSpan w:val="3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2F4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0,0</w:t>
            </w:r>
          </w:p>
        </w:tc>
        <w:tc>
          <w:tcPr>
            <w:tcW w:w="795" w:type="dxa"/>
            <w:gridSpan w:val="3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2F4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0,0 </w:t>
            </w:r>
          </w:p>
        </w:tc>
        <w:tc>
          <w:tcPr>
            <w:tcW w:w="858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2F4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0,0</w:t>
            </w:r>
          </w:p>
        </w:tc>
      </w:tr>
      <w:tr w:rsidR="00DC42F4" w:rsidRPr="009118FD" w:rsidTr="005D6F0C">
        <w:trPr>
          <w:tblCellSpacing w:w="0" w:type="dxa"/>
        </w:trPr>
        <w:tc>
          <w:tcPr>
            <w:tcW w:w="4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C42F4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2</w:t>
            </w:r>
          </w:p>
        </w:tc>
        <w:tc>
          <w:tcPr>
            <w:tcW w:w="434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C42F4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Раскладная кровать с матрацем</w:t>
            </w:r>
          </w:p>
        </w:tc>
        <w:tc>
          <w:tcPr>
            <w:tcW w:w="9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C42F4" w:rsidRPr="009118FD" w:rsidRDefault="005D6F0C" w:rsidP="005D6F0C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140,0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C42F4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28,0</w:t>
            </w:r>
          </w:p>
        </w:tc>
        <w:tc>
          <w:tcPr>
            <w:tcW w:w="84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C42F4" w:rsidRPr="009118FD" w:rsidRDefault="005D6F0C" w:rsidP="005D6F0C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28,0</w:t>
            </w:r>
          </w:p>
        </w:tc>
        <w:tc>
          <w:tcPr>
            <w:tcW w:w="79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C42F4" w:rsidRPr="009118FD" w:rsidRDefault="005D6F0C" w:rsidP="005D6F0C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28,0 </w:t>
            </w:r>
          </w:p>
        </w:tc>
        <w:tc>
          <w:tcPr>
            <w:tcW w:w="79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C42F4" w:rsidRPr="009118FD" w:rsidRDefault="005D6F0C" w:rsidP="005D6F0C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28,0</w:t>
            </w:r>
          </w:p>
        </w:tc>
        <w:tc>
          <w:tcPr>
            <w:tcW w:w="85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C42F4" w:rsidRPr="009118FD" w:rsidRDefault="005D6F0C" w:rsidP="005D6F0C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28,0</w:t>
            </w:r>
          </w:p>
        </w:tc>
      </w:tr>
      <w:tr w:rsidR="005D6F0C" w:rsidRPr="009118FD" w:rsidTr="00DC42F4">
        <w:trPr>
          <w:tblCellSpacing w:w="0" w:type="dxa"/>
        </w:trPr>
        <w:tc>
          <w:tcPr>
            <w:tcW w:w="4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F0C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3</w:t>
            </w:r>
          </w:p>
        </w:tc>
        <w:tc>
          <w:tcPr>
            <w:tcW w:w="4348" w:type="dxa"/>
            <w:gridSpan w:val="3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F0C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Одеяло</w:t>
            </w:r>
          </w:p>
        </w:tc>
        <w:tc>
          <w:tcPr>
            <w:tcW w:w="9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F0C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23,6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F0C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2,0</w:t>
            </w:r>
          </w:p>
        </w:tc>
        <w:tc>
          <w:tcPr>
            <w:tcW w:w="840" w:type="dxa"/>
            <w:gridSpan w:val="4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F0C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5,4</w:t>
            </w:r>
          </w:p>
        </w:tc>
        <w:tc>
          <w:tcPr>
            <w:tcW w:w="795" w:type="dxa"/>
            <w:gridSpan w:val="3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F0C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5,4 </w:t>
            </w:r>
          </w:p>
        </w:tc>
        <w:tc>
          <w:tcPr>
            <w:tcW w:w="795" w:type="dxa"/>
            <w:gridSpan w:val="3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F0C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5,4</w:t>
            </w:r>
          </w:p>
        </w:tc>
        <w:tc>
          <w:tcPr>
            <w:tcW w:w="858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F0C" w:rsidRPr="009118FD" w:rsidRDefault="005D6F0C" w:rsidP="000C2BF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 xml:space="preserve"> 5,4</w:t>
            </w:r>
          </w:p>
        </w:tc>
      </w:tr>
    </w:tbl>
    <w:p w:rsidR="007A6C70" w:rsidRPr="009118FD" w:rsidRDefault="007A6C70" w:rsidP="007B1081">
      <w:pPr>
        <w:rPr>
          <w:rFonts w:ascii="Courier New" w:hAnsi="Courier New" w:cs="Courier New"/>
        </w:rPr>
      </w:pPr>
    </w:p>
    <w:sectPr w:rsidR="007A6C70" w:rsidRPr="009118FD" w:rsidSect="005027C3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2501F"/>
    <w:multiLevelType w:val="hybridMultilevel"/>
    <w:tmpl w:val="48F68A88"/>
    <w:lvl w:ilvl="0" w:tplc="1BAABE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F4"/>
    <w:rsid w:val="000C2BF4"/>
    <w:rsid w:val="000F49B5"/>
    <w:rsid w:val="00183FFA"/>
    <w:rsid w:val="001E6E58"/>
    <w:rsid w:val="00447957"/>
    <w:rsid w:val="005027C3"/>
    <w:rsid w:val="00535BBC"/>
    <w:rsid w:val="005C5B8B"/>
    <w:rsid w:val="005D6F0C"/>
    <w:rsid w:val="006174AF"/>
    <w:rsid w:val="006E3470"/>
    <w:rsid w:val="0073575E"/>
    <w:rsid w:val="007A6C70"/>
    <w:rsid w:val="007B1081"/>
    <w:rsid w:val="007C1723"/>
    <w:rsid w:val="009118FD"/>
    <w:rsid w:val="00975713"/>
    <w:rsid w:val="009C2830"/>
    <w:rsid w:val="00A32CF1"/>
    <w:rsid w:val="00A439A2"/>
    <w:rsid w:val="00AC35B7"/>
    <w:rsid w:val="00AD61AA"/>
    <w:rsid w:val="00AE76F3"/>
    <w:rsid w:val="00C20A49"/>
    <w:rsid w:val="00C24F89"/>
    <w:rsid w:val="00CC4DF1"/>
    <w:rsid w:val="00D168BA"/>
    <w:rsid w:val="00D3310C"/>
    <w:rsid w:val="00DC3435"/>
    <w:rsid w:val="00DC42F4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F0965C"/>
  <w15:docId w15:val="{A9B00E92-8FBA-4A83-B534-63A5B9AA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B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C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F4"/>
    <w:rPr>
      <w:b/>
      <w:bCs/>
    </w:rPr>
  </w:style>
  <w:style w:type="paragraph" w:styleId="a5">
    <w:name w:val="No Spacing"/>
    <w:uiPriority w:val="1"/>
    <w:qFormat/>
    <w:rsid w:val="00535BB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5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535B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535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CC4D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CC4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CC4D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0F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49B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47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907;fld=134" TargetMode="External"/><Relationship Id="rId5" Type="http://schemas.openxmlformats.org/officeDocument/2006/relationships/hyperlink" Target="consultantplus://offline/main?base=LAW;n=11364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4</cp:revision>
  <cp:lastPrinted>2018-09-16T04:23:00Z</cp:lastPrinted>
  <dcterms:created xsi:type="dcterms:W3CDTF">2022-12-05T08:13:00Z</dcterms:created>
  <dcterms:modified xsi:type="dcterms:W3CDTF">2023-01-10T02:21:00Z</dcterms:modified>
</cp:coreProperties>
</file>