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56" w:rsidRPr="00705F56" w:rsidRDefault="00E376AF" w:rsidP="00705F56">
      <w:pPr>
        <w:pStyle w:val="Bodytext20"/>
        <w:shd w:val="clear" w:color="auto" w:fill="auto"/>
        <w:ind w:left="40"/>
        <w:rPr>
          <w:b/>
          <w:sz w:val="32"/>
          <w:szCs w:val="32"/>
        </w:rPr>
      </w:pPr>
      <w:bookmarkStart w:id="0" w:name="_GoBack"/>
      <w:bookmarkEnd w:id="0"/>
      <w:r>
        <w:rPr>
          <w:b/>
          <w:sz w:val="32"/>
          <w:szCs w:val="32"/>
        </w:rPr>
        <w:t>13</w:t>
      </w:r>
      <w:r w:rsidR="00705F56" w:rsidRPr="00705F56">
        <w:rPr>
          <w:b/>
          <w:sz w:val="32"/>
          <w:szCs w:val="32"/>
        </w:rPr>
        <w:t>.09.201</w:t>
      </w:r>
      <w:r w:rsidR="004230B6">
        <w:rPr>
          <w:b/>
          <w:sz w:val="32"/>
          <w:szCs w:val="32"/>
        </w:rPr>
        <w:t>8</w:t>
      </w:r>
      <w:r w:rsidR="00705F56" w:rsidRPr="00705F56">
        <w:rPr>
          <w:b/>
          <w:sz w:val="32"/>
          <w:szCs w:val="32"/>
        </w:rPr>
        <w:t xml:space="preserve"> г. № </w:t>
      </w:r>
      <w:r w:rsidR="00F849E7">
        <w:rPr>
          <w:b/>
          <w:sz w:val="32"/>
          <w:szCs w:val="32"/>
        </w:rPr>
        <w:t>3</w:t>
      </w:r>
    </w:p>
    <w:p w:rsidR="00705F56" w:rsidRPr="00705F56" w:rsidRDefault="00705F56" w:rsidP="00705F56">
      <w:pPr>
        <w:pStyle w:val="Bodytext20"/>
        <w:shd w:val="clear" w:color="auto" w:fill="auto"/>
        <w:ind w:left="40"/>
        <w:rPr>
          <w:b/>
          <w:sz w:val="32"/>
          <w:szCs w:val="32"/>
        </w:rPr>
      </w:pPr>
      <w:r w:rsidRPr="00705F56">
        <w:rPr>
          <w:b/>
          <w:sz w:val="32"/>
          <w:szCs w:val="32"/>
        </w:rPr>
        <w:t xml:space="preserve">РОССИЙСКАЯ ФЕДЕРАЦИЯ </w:t>
      </w:r>
    </w:p>
    <w:p w:rsidR="00705F56" w:rsidRPr="00705F56" w:rsidRDefault="00705F56" w:rsidP="00705F56">
      <w:pPr>
        <w:pStyle w:val="Bodytext20"/>
        <w:shd w:val="clear" w:color="auto" w:fill="auto"/>
        <w:ind w:left="40"/>
        <w:rPr>
          <w:b/>
          <w:sz w:val="32"/>
          <w:szCs w:val="32"/>
        </w:rPr>
      </w:pPr>
      <w:r w:rsidRPr="00705F56">
        <w:rPr>
          <w:b/>
          <w:sz w:val="32"/>
          <w:szCs w:val="32"/>
        </w:rPr>
        <w:t>ИРКУТСКАЯ ОБЛАСТЬ</w:t>
      </w:r>
    </w:p>
    <w:p w:rsidR="00705F56" w:rsidRPr="00705F56" w:rsidRDefault="00D765D2" w:rsidP="00705F56">
      <w:pPr>
        <w:pStyle w:val="Bodytext20"/>
        <w:shd w:val="clear" w:color="auto" w:fill="auto"/>
        <w:ind w:left="40"/>
        <w:rPr>
          <w:b/>
          <w:sz w:val="32"/>
          <w:szCs w:val="32"/>
        </w:rPr>
      </w:pPr>
      <w:r>
        <w:rPr>
          <w:b/>
          <w:sz w:val="32"/>
          <w:szCs w:val="32"/>
        </w:rPr>
        <w:t>БОХАНСКИЙ РАЙОН</w:t>
      </w:r>
    </w:p>
    <w:p w:rsidR="00705F56" w:rsidRPr="00705F56" w:rsidRDefault="00705F56" w:rsidP="00705F56">
      <w:pPr>
        <w:pStyle w:val="Bodytext20"/>
        <w:shd w:val="clear" w:color="auto" w:fill="auto"/>
        <w:ind w:left="40"/>
        <w:rPr>
          <w:b/>
          <w:sz w:val="32"/>
          <w:szCs w:val="32"/>
        </w:rPr>
      </w:pPr>
      <w:r w:rsidRPr="00705F56">
        <w:rPr>
          <w:b/>
          <w:sz w:val="32"/>
          <w:szCs w:val="32"/>
        </w:rPr>
        <w:t>МУНИЦИПАЛЬНОЕ ОБРАЗОВАНИЕ «БУРЕТЬ»</w:t>
      </w:r>
    </w:p>
    <w:p w:rsidR="00705F56" w:rsidRPr="00705F56" w:rsidRDefault="00705F56" w:rsidP="00705F56">
      <w:pPr>
        <w:pStyle w:val="Bodytext20"/>
        <w:shd w:val="clear" w:color="auto" w:fill="auto"/>
        <w:ind w:left="40"/>
        <w:rPr>
          <w:b/>
          <w:sz w:val="32"/>
          <w:szCs w:val="32"/>
        </w:rPr>
      </w:pPr>
      <w:r w:rsidRPr="00705F56">
        <w:rPr>
          <w:b/>
          <w:sz w:val="32"/>
          <w:szCs w:val="32"/>
        </w:rPr>
        <w:t>ФИНАНСОВЫЙ ОТДЕЛ</w:t>
      </w:r>
      <w:r w:rsidRPr="00705F56">
        <w:rPr>
          <w:b/>
          <w:sz w:val="32"/>
          <w:szCs w:val="32"/>
        </w:rPr>
        <w:br/>
        <w:t>ПРИКАЗ</w:t>
      </w:r>
    </w:p>
    <w:p w:rsidR="00705F56" w:rsidRPr="00705F56" w:rsidRDefault="00705F56" w:rsidP="00705F56">
      <w:pPr>
        <w:pStyle w:val="Bodytext20"/>
        <w:shd w:val="clear" w:color="auto" w:fill="auto"/>
        <w:ind w:left="40"/>
      </w:pPr>
    </w:p>
    <w:p w:rsidR="00705F56" w:rsidRPr="00705F56" w:rsidRDefault="00705F56" w:rsidP="00705F56">
      <w:pPr>
        <w:pStyle w:val="Bodytext30"/>
        <w:shd w:val="clear" w:color="auto" w:fill="auto"/>
        <w:tabs>
          <w:tab w:val="left" w:pos="3686"/>
          <w:tab w:val="left" w:pos="6379"/>
          <w:tab w:val="left" w:pos="7655"/>
          <w:tab w:val="left" w:pos="7938"/>
        </w:tabs>
        <w:spacing w:before="0" w:after="0" w:line="240" w:lineRule="auto"/>
        <w:ind w:left="840" w:right="695"/>
        <w:jc w:val="center"/>
        <w:rPr>
          <w:sz w:val="32"/>
          <w:szCs w:val="32"/>
        </w:rPr>
      </w:pPr>
      <w:r w:rsidRPr="00705F56">
        <w:rPr>
          <w:sz w:val="32"/>
          <w:szCs w:val="32"/>
        </w:rPr>
        <w:t>О санкционировании расходов бюджетных учреждений Муниципального образования «Буреть»,           источником финансового обеспечения которых являются субсидии, полученные в соответствии с абзацем вторым пункта 1 статьи 78.1</w:t>
      </w:r>
    </w:p>
    <w:p w:rsidR="00705F56" w:rsidRPr="00705F56" w:rsidRDefault="00705F56" w:rsidP="00705F56">
      <w:pPr>
        <w:pStyle w:val="Bodytext30"/>
        <w:shd w:val="clear" w:color="auto" w:fill="auto"/>
        <w:tabs>
          <w:tab w:val="left" w:pos="3686"/>
          <w:tab w:val="left" w:pos="6379"/>
          <w:tab w:val="left" w:pos="7655"/>
          <w:tab w:val="left" w:pos="7938"/>
        </w:tabs>
        <w:spacing w:before="0" w:after="0" w:line="240" w:lineRule="auto"/>
        <w:ind w:left="840" w:right="695"/>
        <w:jc w:val="center"/>
        <w:rPr>
          <w:sz w:val="32"/>
          <w:szCs w:val="32"/>
        </w:rPr>
      </w:pPr>
      <w:r w:rsidRPr="00705F56">
        <w:rPr>
          <w:sz w:val="32"/>
          <w:szCs w:val="32"/>
        </w:rPr>
        <w:t xml:space="preserve"> Бюджетного кодекса Российской Федерации</w:t>
      </w:r>
    </w:p>
    <w:p w:rsidR="00705F56" w:rsidRPr="009804FD" w:rsidRDefault="00705F56" w:rsidP="00705F56">
      <w:pPr>
        <w:pStyle w:val="Bodytext30"/>
        <w:shd w:val="clear" w:color="auto" w:fill="auto"/>
        <w:tabs>
          <w:tab w:val="left" w:pos="3686"/>
          <w:tab w:val="left" w:pos="6379"/>
          <w:tab w:val="left" w:pos="7655"/>
          <w:tab w:val="left" w:pos="7938"/>
        </w:tabs>
        <w:spacing w:before="0" w:after="0" w:line="240" w:lineRule="auto"/>
        <w:ind w:left="840" w:right="695"/>
        <w:jc w:val="center"/>
        <w:rPr>
          <w:rFonts w:ascii="Arial" w:hAnsi="Arial" w:cs="Arial"/>
          <w:sz w:val="32"/>
          <w:szCs w:val="32"/>
        </w:rPr>
      </w:pPr>
    </w:p>
    <w:p w:rsidR="00705F56" w:rsidRPr="00705F56" w:rsidRDefault="00705F56" w:rsidP="00705F56">
      <w:pPr>
        <w:pStyle w:val="Bodytext20"/>
        <w:shd w:val="clear" w:color="auto" w:fill="auto"/>
        <w:spacing w:line="322" w:lineRule="exact"/>
        <w:ind w:firstLine="640"/>
        <w:jc w:val="both"/>
        <w:rPr>
          <w:sz w:val="28"/>
          <w:szCs w:val="28"/>
        </w:rPr>
      </w:pPr>
      <w:r w:rsidRPr="00705F56">
        <w:rPr>
          <w:sz w:val="28"/>
          <w:szCs w:val="28"/>
        </w:rPr>
        <w:t xml:space="preserve">В соответствии с абзацем вторым пункта 1 статьи 78. 1 Бюджетного кодекса Российской Федерации (Собрание законодательства Российской Федерации, 1998, </w:t>
      </w:r>
      <w:r w:rsidRPr="00705F56">
        <w:rPr>
          <w:rStyle w:val="Bodytext2Spacing1pt"/>
          <w:sz w:val="28"/>
          <w:szCs w:val="28"/>
        </w:rPr>
        <w:t>№31,</w:t>
      </w:r>
      <w:r w:rsidRPr="00705F56">
        <w:rPr>
          <w:sz w:val="28"/>
          <w:szCs w:val="28"/>
        </w:rPr>
        <w:t xml:space="preserve"> ст. 3823; 2007, № 18, ст. 2117; 2009, № 1, ст. 18; 2010, № 19, ст. 2291) и частью 16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№19, ст. 2291; 2010, № 31, ст. 4209) </w:t>
      </w:r>
      <w:r w:rsidRPr="00705F56">
        <w:rPr>
          <w:rStyle w:val="Bodytext2Bold"/>
          <w:sz w:val="28"/>
          <w:szCs w:val="28"/>
        </w:rPr>
        <w:t>приказываю:</w:t>
      </w:r>
    </w:p>
    <w:p w:rsidR="00705F56" w:rsidRPr="00705F56" w:rsidRDefault="00705F56" w:rsidP="00705F56">
      <w:pPr>
        <w:pStyle w:val="Bodytext20"/>
        <w:shd w:val="clear" w:color="auto" w:fill="auto"/>
        <w:ind w:firstLine="640"/>
        <w:jc w:val="left"/>
        <w:rPr>
          <w:sz w:val="28"/>
          <w:szCs w:val="28"/>
        </w:rPr>
      </w:pPr>
      <w:r w:rsidRPr="00705F56">
        <w:rPr>
          <w:sz w:val="28"/>
          <w:szCs w:val="28"/>
        </w:rPr>
        <w:t>1. Утвердить прилагаемый Порядок санкционирования расходов бюджетных учреждений муниципального образования «Буреть», источником финансового обеспечения которых являются субсидии, полученные в соответствии с абзацем вторым пункта 1 статьи 78. 1 Бюджетного кодекса Российской Федерации.</w:t>
      </w:r>
    </w:p>
    <w:p w:rsidR="00705F56" w:rsidRPr="00705F56" w:rsidRDefault="00705F56" w:rsidP="00705F56">
      <w:pPr>
        <w:pStyle w:val="Bodytext20"/>
        <w:shd w:val="clear" w:color="auto" w:fill="auto"/>
        <w:spacing w:after="960"/>
        <w:ind w:firstLine="840"/>
        <w:jc w:val="both"/>
        <w:rPr>
          <w:sz w:val="28"/>
          <w:szCs w:val="28"/>
        </w:rPr>
      </w:pPr>
      <w:r w:rsidRPr="00705F56">
        <w:rPr>
          <w:sz w:val="28"/>
          <w:szCs w:val="28"/>
        </w:rPr>
        <w:t xml:space="preserve">2. Настоящий Приказ вступает в силу с </w:t>
      </w:r>
      <w:r w:rsidR="00E376AF">
        <w:rPr>
          <w:sz w:val="28"/>
          <w:szCs w:val="28"/>
        </w:rPr>
        <w:t>13</w:t>
      </w:r>
      <w:r w:rsidRPr="00705F56">
        <w:rPr>
          <w:sz w:val="28"/>
          <w:szCs w:val="28"/>
        </w:rPr>
        <w:t xml:space="preserve"> сентября 2018 года и применяется к бюджетным учреждениям, в отношении которых постановлением муниципального образования «Буреть», согласно положениям части 16 статьи 33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принято решение о предоставлении им субсидии из бюджета муниципального образования «Буреть» в соответствии с абзацем первым пункта 1 статьи 78.1 Бюджетного кодекса Российской Федерации.</w:t>
      </w:r>
    </w:p>
    <w:p w:rsidR="00705F56" w:rsidRPr="00705F56" w:rsidRDefault="00705F56" w:rsidP="00705F56">
      <w:pPr>
        <w:pStyle w:val="Bodytext20"/>
        <w:shd w:val="clear" w:color="auto" w:fill="auto"/>
        <w:tabs>
          <w:tab w:val="left" w:pos="1985"/>
        </w:tabs>
        <w:jc w:val="both"/>
        <w:rPr>
          <w:sz w:val="28"/>
          <w:szCs w:val="28"/>
        </w:rPr>
      </w:pPr>
      <w:r w:rsidRPr="00705F56">
        <w:rPr>
          <w:noProof/>
          <w:sz w:val="28"/>
          <w:szCs w:val="28"/>
          <w:lang w:eastAsia="ru-RU"/>
        </w:rPr>
        <mc:AlternateContent>
          <mc:Choice Requires="wps">
            <w:drawing>
              <wp:anchor distT="282575" distB="351790" distL="2185670" distR="63500" simplePos="0" relativeHeight="251659264" behindDoc="1" locked="0" layoutInCell="1" allowOverlap="1" wp14:anchorId="1F5F5DF3" wp14:editId="28A3E901">
                <wp:simplePos x="0" y="0"/>
                <wp:positionH relativeFrom="margin">
                  <wp:posOffset>4761230</wp:posOffset>
                </wp:positionH>
                <wp:positionV relativeFrom="paragraph">
                  <wp:posOffset>346075</wp:posOffset>
                </wp:positionV>
                <wp:extent cx="1384300" cy="165100"/>
                <wp:effectExtent l="0" t="4445" r="635" b="1905"/>
                <wp:wrapSquare wrapText="lef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F56" w:rsidRPr="00705F56" w:rsidRDefault="00705F56" w:rsidP="00705F56">
                            <w:pPr>
                              <w:pStyle w:val="Bodytext20"/>
                              <w:shd w:val="clear" w:color="auto" w:fill="auto"/>
                              <w:tabs>
                                <w:tab w:val="left" w:pos="2127"/>
                              </w:tabs>
                              <w:spacing w:line="260" w:lineRule="exact"/>
                              <w:jc w:val="left"/>
                              <w:rPr>
                                <w:sz w:val="28"/>
                                <w:szCs w:val="28"/>
                              </w:rPr>
                            </w:pPr>
                            <w:r w:rsidRPr="00705F56">
                              <w:rPr>
                                <w:rStyle w:val="Bodytext2Exact"/>
                                <w:sz w:val="28"/>
                                <w:szCs w:val="28"/>
                              </w:rPr>
                              <w:t>В.Л. Кравцова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74.9pt;margin-top:27.25pt;width:109pt;height:13pt;z-index:-251657216;visibility:visible;mso-wrap-style:square;mso-width-percent:0;mso-height-percent:0;mso-wrap-distance-left:172.1pt;mso-wrap-distance-top:22.25pt;mso-wrap-distance-right:5pt;mso-wrap-distance-bottom:27.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" filled="f" stroked="f">
                <v:textbox style="mso-fit-shape-to-text:t" inset="0,0,0,0">
                  <w:txbxContent>
                    <w:p w:rsidR="00705F56" w:rsidRPr="00705F56" w:rsidRDefault="00705F56" w:rsidP="00705F56">
                      <w:pPr>
                        <w:pStyle w:val="Bodytext20"/>
                        <w:shd w:val="clear" w:color="auto" w:fill="auto"/>
                        <w:tabs>
                          <w:tab w:val="left" w:pos="2127"/>
                        </w:tabs>
                        <w:spacing w:line="260" w:lineRule="exact"/>
                        <w:jc w:val="left"/>
                        <w:rPr>
                          <w:sz w:val="28"/>
                          <w:szCs w:val="28"/>
                        </w:rPr>
                      </w:pPr>
                      <w:r w:rsidRPr="00705F56">
                        <w:rPr>
                          <w:rStyle w:val="Bodytext2Exact"/>
                          <w:sz w:val="28"/>
                          <w:szCs w:val="28"/>
                        </w:rPr>
                        <w:t>В.Л. Кравцова</w:t>
                      </w:r>
                    </w:p>
                  </w:txbxContent>
                </v:textbox>
                <w10:wrap type="square" side="left" anchorx="margin"/>
              </v:shape>
            </w:pict>
          </mc:Fallback>
        </mc:AlternateContent>
      </w:r>
      <w:r w:rsidRPr="00705F56">
        <w:rPr>
          <w:sz w:val="28"/>
          <w:szCs w:val="28"/>
        </w:rPr>
        <w:t>Начальник финансового отдела муниципального образования «Буреть»</w:t>
      </w:r>
    </w:p>
    <w:p w:rsidR="00705F56" w:rsidRPr="00705F56" w:rsidRDefault="00705F56" w:rsidP="00705F56">
      <w:pPr>
        <w:pStyle w:val="Bodytext20"/>
        <w:shd w:val="clear" w:color="auto" w:fill="auto"/>
        <w:tabs>
          <w:tab w:val="left" w:pos="6055"/>
        </w:tabs>
        <w:ind w:left="2694" w:right="51"/>
        <w:jc w:val="right"/>
        <w:rPr>
          <w:sz w:val="28"/>
          <w:szCs w:val="28"/>
        </w:rPr>
      </w:pPr>
      <w:r w:rsidRPr="00705F56">
        <w:rPr>
          <w:sz w:val="28"/>
          <w:szCs w:val="28"/>
        </w:rPr>
        <w:t xml:space="preserve">                  </w:t>
      </w:r>
      <w:r w:rsidRPr="00705F56">
        <w:rPr>
          <w:sz w:val="28"/>
          <w:szCs w:val="28"/>
        </w:rPr>
        <w:lastRenderedPageBreak/>
        <w:t xml:space="preserve">Приложение    </w:t>
      </w:r>
    </w:p>
    <w:p w:rsidR="00705F56" w:rsidRPr="00705F56" w:rsidRDefault="00705F56" w:rsidP="00705F56">
      <w:pPr>
        <w:pStyle w:val="Bodytext20"/>
        <w:shd w:val="clear" w:color="auto" w:fill="auto"/>
        <w:tabs>
          <w:tab w:val="left" w:pos="6055"/>
        </w:tabs>
        <w:ind w:left="4620" w:right="51"/>
        <w:jc w:val="right"/>
        <w:rPr>
          <w:sz w:val="28"/>
          <w:szCs w:val="28"/>
        </w:rPr>
      </w:pPr>
      <w:r w:rsidRPr="00705F56">
        <w:rPr>
          <w:sz w:val="28"/>
          <w:szCs w:val="28"/>
        </w:rPr>
        <w:t xml:space="preserve">  к приказу № </w:t>
      </w:r>
      <w:r w:rsidR="00F849E7">
        <w:rPr>
          <w:sz w:val="28"/>
          <w:szCs w:val="28"/>
        </w:rPr>
        <w:t xml:space="preserve">3 </w:t>
      </w:r>
      <w:r w:rsidRPr="00705F56">
        <w:rPr>
          <w:sz w:val="28"/>
          <w:szCs w:val="28"/>
        </w:rPr>
        <w:t xml:space="preserve">от </w:t>
      </w:r>
      <w:r w:rsidR="00E376AF">
        <w:rPr>
          <w:sz w:val="28"/>
          <w:szCs w:val="28"/>
        </w:rPr>
        <w:t>13</w:t>
      </w:r>
      <w:r w:rsidRPr="00705F56">
        <w:rPr>
          <w:sz w:val="28"/>
          <w:szCs w:val="28"/>
        </w:rPr>
        <w:t xml:space="preserve"> сентября 2018</w:t>
      </w:r>
      <w:r>
        <w:rPr>
          <w:rStyle w:val="Bodytext3Sylfaen11ptNotBoldNotItalicSpacing0pt"/>
          <w:rFonts w:ascii="Times New Roman" w:hAnsi="Times New Roman" w:cs="Times New Roman"/>
          <w:b w:val="0"/>
          <w:i w:val="0"/>
          <w:sz w:val="28"/>
          <w:szCs w:val="28"/>
        </w:rPr>
        <w:t xml:space="preserve"> г.</w:t>
      </w:r>
    </w:p>
    <w:p w:rsidR="00705F56" w:rsidRPr="00705F56" w:rsidRDefault="00705F56" w:rsidP="00705F56">
      <w:pPr>
        <w:pStyle w:val="Bodytext40"/>
        <w:shd w:val="clear" w:color="auto" w:fill="auto"/>
        <w:tabs>
          <w:tab w:val="left" w:pos="2835"/>
        </w:tabs>
        <w:spacing w:before="0"/>
        <w:rPr>
          <w:rFonts w:ascii="Times New Roman" w:hAnsi="Times New Roman" w:cs="Times New Roman"/>
          <w:sz w:val="28"/>
          <w:szCs w:val="28"/>
        </w:rPr>
      </w:pPr>
    </w:p>
    <w:p w:rsidR="00705F56" w:rsidRPr="00705F56" w:rsidRDefault="00705F56" w:rsidP="00705F56">
      <w:pPr>
        <w:pStyle w:val="Bodytext40"/>
        <w:shd w:val="clear" w:color="auto" w:fill="auto"/>
        <w:tabs>
          <w:tab w:val="left" w:pos="2835"/>
        </w:tabs>
        <w:spacing w:before="0"/>
        <w:rPr>
          <w:rFonts w:ascii="Times New Roman" w:hAnsi="Times New Roman" w:cs="Times New Roman"/>
          <w:sz w:val="28"/>
          <w:szCs w:val="28"/>
        </w:rPr>
      </w:pPr>
      <w:r w:rsidRPr="00705F56">
        <w:rPr>
          <w:rFonts w:ascii="Times New Roman" w:hAnsi="Times New Roman" w:cs="Times New Roman"/>
          <w:sz w:val="28"/>
          <w:szCs w:val="28"/>
        </w:rPr>
        <w:t>Порядок санкционирования расходов бюджетных учреждений</w:t>
      </w:r>
      <w:r w:rsidRPr="00705F56">
        <w:rPr>
          <w:rFonts w:ascii="Times New Roman" w:hAnsi="Times New Roman" w:cs="Times New Roman"/>
          <w:sz w:val="28"/>
          <w:szCs w:val="28"/>
        </w:rPr>
        <w:br/>
        <w:t>муниципального образования «Буреть»,</w:t>
      </w:r>
      <w:r w:rsidRPr="00705F56">
        <w:rPr>
          <w:rFonts w:ascii="Times New Roman" w:hAnsi="Times New Roman" w:cs="Times New Roman"/>
          <w:sz w:val="28"/>
          <w:szCs w:val="28"/>
        </w:rPr>
        <w:br/>
        <w:t>источником финансового обеспечения которых являются субсидии,</w:t>
      </w:r>
      <w:r w:rsidRPr="00705F56">
        <w:rPr>
          <w:rFonts w:ascii="Times New Roman" w:hAnsi="Times New Roman" w:cs="Times New Roman"/>
          <w:sz w:val="28"/>
          <w:szCs w:val="28"/>
        </w:rPr>
        <w:br/>
        <w:t>полученные в соответствии с абзацем вторым пункта 1 статьи 78.1</w:t>
      </w:r>
    </w:p>
    <w:p w:rsidR="00705F56" w:rsidRDefault="00705F56" w:rsidP="00705F56">
      <w:pPr>
        <w:pStyle w:val="Bodytext40"/>
        <w:shd w:val="clear" w:color="auto" w:fill="auto"/>
        <w:tabs>
          <w:tab w:val="left" w:pos="2835"/>
        </w:tabs>
        <w:spacing w:before="0"/>
        <w:rPr>
          <w:rFonts w:ascii="Times New Roman" w:hAnsi="Times New Roman" w:cs="Times New Roman"/>
          <w:sz w:val="28"/>
          <w:szCs w:val="28"/>
        </w:rPr>
      </w:pPr>
      <w:r w:rsidRPr="00705F56">
        <w:rPr>
          <w:rFonts w:ascii="Times New Roman" w:hAnsi="Times New Roman" w:cs="Times New Roman"/>
          <w:sz w:val="28"/>
          <w:szCs w:val="28"/>
        </w:rPr>
        <w:t xml:space="preserve"> Бюджетного</w:t>
      </w:r>
      <w:bookmarkStart w:id="1" w:name="bookmark0"/>
      <w:r w:rsidRPr="00705F56">
        <w:rPr>
          <w:rFonts w:ascii="Times New Roman" w:hAnsi="Times New Roman" w:cs="Times New Roman"/>
          <w:sz w:val="28"/>
          <w:szCs w:val="28"/>
        </w:rPr>
        <w:t xml:space="preserve"> кодекса Российской Федерации</w:t>
      </w:r>
      <w:bookmarkEnd w:id="1"/>
    </w:p>
    <w:p w:rsidR="00705F56" w:rsidRPr="00705F56" w:rsidRDefault="00705F56" w:rsidP="00705F56">
      <w:pPr>
        <w:pStyle w:val="Bodytext40"/>
        <w:shd w:val="clear" w:color="auto" w:fill="auto"/>
        <w:tabs>
          <w:tab w:val="left" w:pos="2835"/>
        </w:tabs>
        <w:spacing w:before="0"/>
        <w:rPr>
          <w:rFonts w:ascii="Times New Roman" w:hAnsi="Times New Roman" w:cs="Times New Roman"/>
          <w:sz w:val="28"/>
          <w:szCs w:val="28"/>
        </w:rPr>
      </w:pPr>
    </w:p>
    <w:p w:rsidR="00705F56" w:rsidRPr="00705F56" w:rsidRDefault="00705F56" w:rsidP="00705F56">
      <w:pPr>
        <w:pStyle w:val="Bodytext20"/>
        <w:numPr>
          <w:ilvl w:val="0"/>
          <w:numId w:val="1"/>
        </w:numPr>
        <w:shd w:val="clear" w:color="auto" w:fill="auto"/>
        <w:tabs>
          <w:tab w:val="left" w:pos="591"/>
        </w:tabs>
        <w:spacing w:line="288" w:lineRule="exact"/>
        <w:ind w:firstLine="320"/>
        <w:jc w:val="both"/>
        <w:rPr>
          <w:sz w:val="28"/>
          <w:szCs w:val="28"/>
        </w:rPr>
      </w:pPr>
      <w:r w:rsidRPr="00705F56">
        <w:rPr>
          <w:sz w:val="28"/>
          <w:szCs w:val="28"/>
        </w:rPr>
        <w:t xml:space="preserve">Настоящий Порядок разработан в соответствии с абзацем вторым пункта 1 статьи 78.1 Бюджетного кодекса Российской Федерации (Собрание законодательства Российской Федерации, 1998, №3 1, ст. 3823; 2007, № 18, ст. 2117; 2009, № 1, ст. 18; 2010, </w:t>
      </w:r>
      <w:r w:rsidRPr="00705F56">
        <w:rPr>
          <w:rStyle w:val="Bodytext2TimesNewRoman13ptBoldItalicSpacing0pt"/>
          <w:rFonts w:eastAsia="Sylfaen"/>
          <w:sz w:val="28"/>
          <w:szCs w:val="28"/>
        </w:rPr>
        <w:t>№</w:t>
      </w:r>
      <w:r w:rsidRPr="00705F56">
        <w:rPr>
          <w:sz w:val="28"/>
          <w:szCs w:val="28"/>
        </w:rPr>
        <w:t xml:space="preserve"> 19, ст. 2291) и частью 16 статьи 33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w:t>
      </w:r>
      <w:r w:rsidRPr="00705F56">
        <w:rPr>
          <w:rStyle w:val="Bodytext2TimesNewRoman13ptBoldItalicSpacing0pt"/>
          <w:rFonts w:eastAsia="Sylfaen"/>
          <w:sz w:val="28"/>
          <w:szCs w:val="28"/>
        </w:rPr>
        <w:t>№</w:t>
      </w:r>
      <w:r w:rsidRPr="00705F56">
        <w:rPr>
          <w:sz w:val="28"/>
          <w:szCs w:val="28"/>
        </w:rPr>
        <w:t xml:space="preserve"> 19, ст. 2291) и устанавливает порядок санкционирования оплаты денежных обязательств бюджетных учреждений муниципального образования «Буреть» наделенных обязанностью ведения бухгалтерского учета (далее - учреждения), источником финансового обеспечения которых являются субсидии, предоставленные учреждениям в соответствии с законом о бюджете муниципального образования «Буреть» на цели, не связанные с финансовым обеспечением выполнения государственного задания на оказание государственных (муниципальных) услуг (выполнение работ) (далее - целевые субсидии).</w:t>
      </w:r>
    </w:p>
    <w:p w:rsidR="00705F56" w:rsidRPr="00705F56" w:rsidRDefault="00705F56" w:rsidP="00705F56">
      <w:pPr>
        <w:pStyle w:val="Bodytext20"/>
        <w:numPr>
          <w:ilvl w:val="0"/>
          <w:numId w:val="1"/>
        </w:numPr>
        <w:shd w:val="clear" w:color="auto" w:fill="auto"/>
        <w:tabs>
          <w:tab w:val="left" w:pos="534"/>
        </w:tabs>
        <w:spacing w:line="288" w:lineRule="exact"/>
        <w:ind w:firstLine="320"/>
        <w:jc w:val="both"/>
        <w:rPr>
          <w:sz w:val="28"/>
          <w:szCs w:val="28"/>
        </w:rPr>
      </w:pPr>
      <w:r w:rsidRPr="00705F56">
        <w:rPr>
          <w:sz w:val="28"/>
          <w:szCs w:val="28"/>
        </w:rPr>
        <w:t>Операции с целевыми субсидиями, поступающими учреждению, учитываются на отдельном лицевом счете, открываемом учреждению в Управлении Федерального казначейства по Иркутской области (далее соответственно лицевой счет по иным субсидиям территориальный орган Федерального казначейства в порядке, установленном Федеральным казначейством)</w:t>
      </w:r>
    </w:p>
    <w:p w:rsidR="00705F56" w:rsidRPr="00705F56" w:rsidRDefault="00705F56" w:rsidP="00705F56">
      <w:pPr>
        <w:pStyle w:val="Bodytext20"/>
        <w:shd w:val="clear" w:color="auto" w:fill="auto"/>
        <w:tabs>
          <w:tab w:val="left" w:pos="534"/>
        </w:tabs>
        <w:spacing w:line="288" w:lineRule="exact"/>
        <w:ind w:left="320"/>
        <w:jc w:val="both"/>
        <w:rPr>
          <w:sz w:val="28"/>
          <w:szCs w:val="28"/>
        </w:rPr>
      </w:pPr>
    </w:p>
    <w:p w:rsidR="00705F56" w:rsidRPr="00705F56" w:rsidRDefault="00705F56" w:rsidP="00705F56">
      <w:pPr>
        <w:pStyle w:val="Heading10"/>
        <w:keepNext/>
        <w:keepLines/>
        <w:shd w:val="clear" w:color="auto" w:fill="auto"/>
        <w:spacing w:after="176"/>
        <w:rPr>
          <w:rFonts w:ascii="Times New Roman" w:hAnsi="Times New Roman" w:cs="Times New Roman"/>
          <w:sz w:val="28"/>
          <w:szCs w:val="28"/>
        </w:rPr>
      </w:pPr>
      <w:bookmarkStart w:id="2" w:name="bookmark1"/>
      <w:r w:rsidRPr="00705F56">
        <w:rPr>
          <w:rFonts w:ascii="Times New Roman" w:hAnsi="Times New Roman" w:cs="Times New Roman"/>
          <w:sz w:val="28"/>
          <w:szCs w:val="28"/>
        </w:rPr>
        <w:t>I. Общие положения</w:t>
      </w:r>
      <w:bookmarkEnd w:id="2"/>
    </w:p>
    <w:p w:rsidR="00705F56" w:rsidRPr="00705F56" w:rsidRDefault="00705F56" w:rsidP="00705F56">
      <w:pPr>
        <w:pStyle w:val="Bodytext20"/>
        <w:numPr>
          <w:ilvl w:val="0"/>
          <w:numId w:val="1"/>
        </w:numPr>
        <w:shd w:val="clear" w:color="auto" w:fill="auto"/>
        <w:tabs>
          <w:tab w:val="left" w:pos="534"/>
        </w:tabs>
        <w:spacing w:line="293" w:lineRule="exact"/>
        <w:ind w:firstLine="320"/>
        <w:jc w:val="both"/>
        <w:rPr>
          <w:sz w:val="28"/>
          <w:szCs w:val="28"/>
        </w:rPr>
      </w:pPr>
      <w:r w:rsidRPr="00705F56">
        <w:rPr>
          <w:sz w:val="28"/>
          <w:szCs w:val="28"/>
        </w:rPr>
        <w:t xml:space="preserve">Орган государственной власти муниципального образования «Буреть», осуществляющий функции и полномочия учредителя, в отношении учреждения (далее - орган, осуществляющий функции и полномочия учредителя), ежегодно представляет в финансовый орган Перечень целевых субсидий на год (код формы по Общероссийскому классификатору управленческой документации </w:t>
      </w:r>
      <w:r w:rsidRPr="00705F56">
        <w:rPr>
          <w:rStyle w:val="Bodytext2Spacing1pt"/>
          <w:rFonts w:eastAsia="Sylfaen"/>
          <w:sz w:val="28"/>
          <w:szCs w:val="28"/>
        </w:rPr>
        <w:t>0501015)</w:t>
      </w:r>
      <w:r w:rsidRPr="00705F56">
        <w:rPr>
          <w:sz w:val="28"/>
          <w:szCs w:val="28"/>
        </w:rPr>
        <w:t xml:space="preserve"> (Приложение 1 к Порядку санкционирования расходов федеральных бюджетных учреждений,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утвержденному приказом Министерства финансов Российской Федерации от 16 июля 2010 г. № 72н</w:t>
      </w:r>
    </w:p>
    <w:p w:rsidR="00705F56" w:rsidRPr="00705F56" w:rsidRDefault="00705F56" w:rsidP="00705F56">
      <w:pPr>
        <w:pStyle w:val="Bodytext50"/>
        <w:shd w:val="clear" w:color="auto" w:fill="auto"/>
        <w:spacing w:line="150" w:lineRule="exact"/>
        <w:rPr>
          <w:rFonts w:ascii="Times New Roman" w:hAnsi="Times New Roman" w:cs="Times New Roman"/>
          <w:sz w:val="28"/>
          <w:szCs w:val="28"/>
        </w:rPr>
      </w:pPr>
    </w:p>
    <w:p w:rsidR="00705F56" w:rsidRDefault="00705F56" w:rsidP="00705F56">
      <w:pPr>
        <w:pStyle w:val="Bodytext50"/>
        <w:shd w:val="clear" w:color="auto" w:fill="auto"/>
        <w:spacing w:after="240" w:line="240" w:lineRule="auto"/>
        <w:rPr>
          <w:rFonts w:ascii="Times New Roman" w:hAnsi="Times New Roman" w:cs="Times New Roman"/>
          <w:sz w:val="28"/>
          <w:szCs w:val="28"/>
        </w:rPr>
      </w:pPr>
      <w:r w:rsidRPr="00705F56">
        <w:rPr>
          <w:rFonts w:ascii="Times New Roman" w:hAnsi="Times New Roman" w:cs="Times New Roman"/>
          <w:sz w:val="28"/>
          <w:szCs w:val="28"/>
        </w:rPr>
        <w:t xml:space="preserve">       Перечень целевых субсидий формируется органом, осуществляющим функции и полномочия учредителя учреждения в разрезе аналитических кодов, присвоенных им для</w:t>
      </w:r>
      <w:r>
        <w:rPr>
          <w:rFonts w:ascii="Times New Roman" w:hAnsi="Times New Roman" w:cs="Times New Roman"/>
          <w:sz w:val="28"/>
          <w:szCs w:val="28"/>
        </w:rPr>
        <w:t xml:space="preserve"> </w:t>
      </w:r>
      <w:r w:rsidRPr="00705F56">
        <w:rPr>
          <w:rFonts w:ascii="Times New Roman" w:hAnsi="Times New Roman" w:cs="Times New Roman"/>
          <w:sz w:val="28"/>
          <w:szCs w:val="28"/>
        </w:rPr>
        <w:t>учета операций с целевыми субсидиями (далее - код субсидии) по каждой целевой субсидии.</w:t>
      </w:r>
    </w:p>
    <w:p w:rsidR="00705F56" w:rsidRPr="00705F56" w:rsidRDefault="00705F56" w:rsidP="00705F56">
      <w:pPr>
        <w:pStyle w:val="Bodytext50"/>
        <w:shd w:val="clear" w:color="auto" w:fill="auto"/>
        <w:spacing w:after="240" w:line="240" w:lineRule="auto"/>
        <w:rPr>
          <w:rFonts w:ascii="Times New Roman" w:hAnsi="Times New Roman" w:cs="Times New Roman"/>
          <w:sz w:val="28"/>
          <w:szCs w:val="28"/>
        </w:rPr>
      </w:pPr>
    </w:p>
    <w:p w:rsidR="00705F56" w:rsidRPr="00705F56" w:rsidRDefault="00705F56" w:rsidP="00705F56">
      <w:pPr>
        <w:pStyle w:val="Bodytext20"/>
        <w:shd w:val="clear" w:color="auto" w:fill="auto"/>
        <w:ind w:firstLine="680"/>
        <w:jc w:val="both"/>
        <w:rPr>
          <w:sz w:val="28"/>
          <w:szCs w:val="28"/>
        </w:rPr>
      </w:pPr>
      <w:r w:rsidRPr="00705F56">
        <w:rPr>
          <w:sz w:val="28"/>
          <w:szCs w:val="28"/>
        </w:rPr>
        <w:lastRenderedPageBreak/>
        <w:t>Перечень целевых субсидий при наличии между органом, осуществляющим функции и полномочия учредителя и финансовым органом электронного документооборота с применением электронной цифровой подписи представляет в электронном виде с применением электронной цифровой подписи (далее - в электронном виде).</w:t>
      </w:r>
    </w:p>
    <w:p w:rsidR="00705F56" w:rsidRPr="00705F56" w:rsidRDefault="00705F56" w:rsidP="00705F56">
      <w:pPr>
        <w:pStyle w:val="Bodytext20"/>
        <w:shd w:val="clear" w:color="auto" w:fill="auto"/>
        <w:ind w:firstLine="680"/>
        <w:jc w:val="both"/>
        <w:rPr>
          <w:sz w:val="28"/>
          <w:szCs w:val="28"/>
        </w:rPr>
      </w:pPr>
      <w:r w:rsidRPr="00705F56">
        <w:rPr>
          <w:sz w:val="28"/>
          <w:szCs w:val="28"/>
        </w:rPr>
        <w:t>При отсутствии электронного документооборота с применением электронной цифровой подписи Перечень целевых субсидий представляется на бумажном носителе с одновременным представлением на машинном носителе.</w:t>
      </w:r>
    </w:p>
    <w:p w:rsidR="00705F56" w:rsidRPr="00705F56" w:rsidRDefault="00705F56" w:rsidP="00705F56">
      <w:pPr>
        <w:pStyle w:val="Bodytext20"/>
        <w:numPr>
          <w:ilvl w:val="0"/>
          <w:numId w:val="2"/>
        </w:numPr>
        <w:shd w:val="clear" w:color="auto" w:fill="auto"/>
        <w:tabs>
          <w:tab w:val="left" w:pos="1025"/>
        </w:tabs>
        <w:spacing w:line="293" w:lineRule="exact"/>
        <w:ind w:firstLine="680"/>
        <w:jc w:val="both"/>
        <w:rPr>
          <w:sz w:val="28"/>
          <w:szCs w:val="28"/>
        </w:rPr>
      </w:pPr>
      <w:r w:rsidRPr="00705F56">
        <w:rPr>
          <w:sz w:val="28"/>
          <w:szCs w:val="28"/>
        </w:rPr>
        <w:t>Уполномоченный руководителем финансового органа работник (далее -уполномоченный работник финансового органа) проверяет Перечень целевых субсидий на соответствие установленной форме, на наличие в сводной бюджетной росписи бюджета муниципального образования «Буреть» бюджетных ассигнований, предусмотренных органу, осуществляющему функции и полномочия учредителя, как главному распорядителю бюджетных средств, по кодам классификации расходов бюджета муниципального образования «Буреть» указанным им в Перечне целевых субсидий, а также на соответствие наименования субсидии ее наименованию, указанному в нормативном правовом акте, устанавливающем порядок предоставления целевой субсидий.</w:t>
      </w:r>
    </w:p>
    <w:p w:rsidR="00705F56" w:rsidRPr="00705F56" w:rsidRDefault="00705F56" w:rsidP="00705F56">
      <w:pPr>
        <w:pStyle w:val="Bodytext20"/>
        <w:numPr>
          <w:ilvl w:val="0"/>
          <w:numId w:val="2"/>
        </w:numPr>
        <w:shd w:val="clear" w:color="auto" w:fill="auto"/>
        <w:tabs>
          <w:tab w:val="left" w:pos="879"/>
        </w:tabs>
        <w:spacing w:line="293" w:lineRule="exact"/>
        <w:ind w:firstLine="680"/>
        <w:jc w:val="both"/>
        <w:rPr>
          <w:sz w:val="28"/>
          <w:szCs w:val="28"/>
        </w:rPr>
      </w:pPr>
      <w:r w:rsidRPr="00705F56">
        <w:rPr>
          <w:sz w:val="28"/>
          <w:szCs w:val="28"/>
        </w:rPr>
        <w:t>В случае если форма или информация, указанная в Перечне целевых субсидий, не соответствуют требованиям, установленным пунктами 3, 4 настоящего Порядка, уполномоченный работник финансового органа не позднее 3 рабочих дней, следующих за днем представления Перечня целевых субсидий, возвращает органу, осуществляющему функции и полномочия учредителя, Перечень целевых субсидий с указанием причин возврата.</w:t>
      </w:r>
    </w:p>
    <w:p w:rsidR="00705F56" w:rsidRPr="00705F56" w:rsidRDefault="00705F56" w:rsidP="00705F56">
      <w:pPr>
        <w:pStyle w:val="Bodytext20"/>
        <w:numPr>
          <w:ilvl w:val="0"/>
          <w:numId w:val="2"/>
        </w:numPr>
        <w:shd w:val="clear" w:color="auto" w:fill="auto"/>
        <w:tabs>
          <w:tab w:val="left" w:pos="850"/>
          <w:tab w:val="left" w:pos="993"/>
        </w:tabs>
        <w:spacing w:line="293" w:lineRule="exact"/>
        <w:ind w:firstLine="680"/>
        <w:jc w:val="both"/>
        <w:rPr>
          <w:sz w:val="28"/>
          <w:szCs w:val="28"/>
        </w:rPr>
      </w:pPr>
      <w:r w:rsidRPr="00705F56">
        <w:rPr>
          <w:sz w:val="28"/>
          <w:szCs w:val="28"/>
        </w:rPr>
        <w:t xml:space="preserve">При внесении в течение финансового года изменений в Перечень целевых субсидий, в части его дополнения, орган, осуществляющий функции и полномочия учредителя, представляет в соответствии с настоящим Порядком в финансовый орган дополнение в Перечень целевых субсидий по форме согласно Приложению № 1 к Порядку санкционирования расходов федеральных бюджетных учреждений,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утвержденному приказом Министерства финансов Российской Федерации от 16 июля 2010 </w:t>
      </w:r>
    </w:p>
    <w:p w:rsidR="00705F56" w:rsidRPr="00705F56" w:rsidRDefault="00705F56" w:rsidP="00705F56">
      <w:pPr>
        <w:pStyle w:val="Bodytext20"/>
        <w:numPr>
          <w:ilvl w:val="0"/>
          <w:numId w:val="2"/>
        </w:numPr>
        <w:shd w:val="clear" w:color="auto" w:fill="auto"/>
        <w:tabs>
          <w:tab w:val="left" w:pos="850"/>
          <w:tab w:val="left" w:pos="993"/>
        </w:tabs>
        <w:spacing w:line="293" w:lineRule="exact"/>
        <w:ind w:firstLine="680"/>
        <w:jc w:val="both"/>
        <w:rPr>
          <w:sz w:val="28"/>
          <w:szCs w:val="28"/>
        </w:rPr>
      </w:pPr>
      <w:r w:rsidRPr="00705F56">
        <w:rPr>
          <w:sz w:val="28"/>
          <w:szCs w:val="28"/>
        </w:rPr>
        <w:t>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финансовый орган, представляются Сведения об операциях с целевыми субсидиями, предоставленными государственному (муниципальному) учреждению на 2018 год (код формы по ОКУД 0501016) (Приложение № 3 к Требованиям к плану финансово-хозяйственной деятельности государственного (муниципального) учреждения, утвержденным приказом Министерства финансов Российской Федерации от 28 июля 2010 г. № 81н утвержденные органом, осуществляющим функции и полномочия учредителя.</w:t>
      </w:r>
    </w:p>
    <w:p w:rsidR="00705F56" w:rsidRPr="00705F56" w:rsidRDefault="00705F56" w:rsidP="00705F56">
      <w:pPr>
        <w:pStyle w:val="Bodytext20"/>
        <w:shd w:val="clear" w:color="auto" w:fill="auto"/>
        <w:spacing w:line="240" w:lineRule="auto"/>
        <w:ind w:firstLine="680"/>
        <w:jc w:val="both"/>
        <w:rPr>
          <w:sz w:val="28"/>
          <w:szCs w:val="28"/>
        </w:rPr>
      </w:pPr>
      <w:r w:rsidRPr="00705F56">
        <w:rPr>
          <w:sz w:val="28"/>
          <w:szCs w:val="28"/>
        </w:rPr>
        <w:t>Сведения при наличии между учреждением и финансовым органом, электронного документооборота с применением электронной цифровой подписи представляет в электронном виде с применением электронной цифровой подписи (далее - в электронном виде).</w:t>
      </w:r>
    </w:p>
    <w:p w:rsidR="00705F56" w:rsidRPr="00705F56" w:rsidRDefault="00705F56" w:rsidP="00705F56">
      <w:pPr>
        <w:pStyle w:val="Bodytext20"/>
        <w:shd w:val="clear" w:color="auto" w:fill="auto"/>
        <w:spacing w:line="240" w:lineRule="auto"/>
        <w:ind w:firstLine="680"/>
        <w:jc w:val="both"/>
        <w:rPr>
          <w:sz w:val="28"/>
          <w:szCs w:val="28"/>
        </w:rPr>
      </w:pPr>
      <w:r w:rsidRPr="00705F56">
        <w:rPr>
          <w:sz w:val="28"/>
          <w:szCs w:val="28"/>
        </w:rPr>
        <w:lastRenderedPageBreak/>
        <w:t xml:space="preserve">При отсутствии электронного документооборота с применением электронной </w:t>
      </w:r>
      <w:r w:rsidRPr="00705F56">
        <w:rPr>
          <w:rStyle w:val="Bodytext385ptBold"/>
          <w:b w:val="0"/>
          <w:sz w:val="28"/>
          <w:szCs w:val="28"/>
        </w:rPr>
        <w:t>цифровой подписи. Сведения представляются на бумажном носителе с одновременным представлением на машинном носителе.</w:t>
      </w:r>
    </w:p>
    <w:p w:rsidR="00705F56" w:rsidRPr="00705F56" w:rsidRDefault="00705F56" w:rsidP="00705F56">
      <w:pPr>
        <w:pStyle w:val="Bodytext20"/>
        <w:numPr>
          <w:ilvl w:val="0"/>
          <w:numId w:val="3"/>
        </w:numPr>
        <w:shd w:val="clear" w:color="auto" w:fill="auto"/>
        <w:tabs>
          <w:tab w:val="left" w:pos="726"/>
        </w:tabs>
        <w:spacing w:line="293" w:lineRule="exact"/>
        <w:ind w:firstLine="540"/>
        <w:jc w:val="both"/>
        <w:rPr>
          <w:sz w:val="28"/>
          <w:szCs w:val="28"/>
        </w:rPr>
      </w:pPr>
      <w:r w:rsidRPr="00705F56">
        <w:rPr>
          <w:sz w:val="28"/>
          <w:szCs w:val="28"/>
        </w:rPr>
        <w:t>В Сведениях указываются по кодам бюджетной классификации Российской Федерации (далее - код БК РФ) планируемые на текущий финансовый год суммы поступлений целевых субсидий в разрезе кодов субсидий по каждой целевой субсидии и соответствующие им планируемые суммы целевых расходов учреждения без подведения группировочных итогов.</w:t>
      </w:r>
    </w:p>
    <w:p w:rsidR="00705F56" w:rsidRPr="00705F56" w:rsidRDefault="00705F56" w:rsidP="00705F56">
      <w:pPr>
        <w:pStyle w:val="Bodytext20"/>
        <w:shd w:val="clear" w:color="auto" w:fill="auto"/>
        <w:ind w:firstLine="540"/>
        <w:jc w:val="both"/>
        <w:rPr>
          <w:sz w:val="28"/>
          <w:szCs w:val="28"/>
        </w:rPr>
      </w:pPr>
      <w:r w:rsidRPr="00705F56">
        <w:rPr>
          <w:sz w:val="28"/>
          <w:szCs w:val="28"/>
        </w:rPr>
        <w:t>Уполномоченный работник финансового органа осуществляет контроль представленных учреждением Сведений на соответствие информации, содержащейся в них, информации, указанной в Перечне целевых субсидий.</w:t>
      </w:r>
    </w:p>
    <w:p w:rsidR="00705F56" w:rsidRPr="00705F56" w:rsidRDefault="00705F56" w:rsidP="00705F56">
      <w:pPr>
        <w:pStyle w:val="Bodytext20"/>
        <w:numPr>
          <w:ilvl w:val="0"/>
          <w:numId w:val="3"/>
        </w:numPr>
        <w:shd w:val="clear" w:color="auto" w:fill="auto"/>
        <w:tabs>
          <w:tab w:val="left" w:pos="719"/>
          <w:tab w:val="left" w:pos="851"/>
        </w:tabs>
        <w:spacing w:line="293" w:lineRule="exact"/>
        <w:ind w:firstLine="540"/>
        <w:jc w:val="both"/>
        <w:rPr>
          <w:sz w:val="28"/>
          <w:szCs w:val="28"/>
        </w:rPr>
      </w:pPr>
      <w:r w:rsidRPr="00705F56">
        <w:rPr>
          <w:sz w:val="28"/>
          <w:szCs w:val="28"/>
        </w:rPr>
        <w:t>При внесении изменений в Сведения учреждение представляет в соответствии с настоящим Порядком в финансовый орган Сведения, в которых указываются показатели с учетом внесенных в Сведения изменений. Уполномоченный работник финансового органа не позднее рабочего дня, следующего за днем представления учреждением в финансовый орган Сведений, предусмотренных настоящим пунктом, проверяет их на соответствие установленной форме.</w:t>
      </w:r>
    </w:p>
    <w:p w:rsidR="00705F56" w:rsidRPr="00705F56" w:rsidRDefault="00705F56" w:rsidP="00705F56">
      <w:pPr>
        <w:pStyle w:val="Bodytext20"/>
        <w:numPr>
          <w:ilvl w:val="0"/>
          <w:numId w:val="3"/>
        </w:numPr>
        <w:shd w:val="clear" w:color="auto" w:fill="auto"/>
        <w:tabs>
          <w:tab w:val="left" w:pos="726"/>
          <w:tab w:val="left" w:pos="851"/>
        </w:tabs>
        <w:spacing w:line="293" w:lineRule="exact"/>
        <w:ind w:firstLine="440"/>
        <w:jc w:val="both"/>
        <w:rPr>
          <w:sz w:val="28"/>
          <w:szCs w:val="28"/>
        </w:rPr>
      </w:pPr>
      <w:r w:rsidRPr="00705F56">
        <w:rPr>
          <w:sz w:val="28"/>
          <w:szCs w:val="28"/>
        </w:rPr>
        <w:t>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 согласно решению соответствующего главного распорядителя бюджетных средств подтверждена потребность в направлении их на те же цели (далее - разрешенный к использованию остаток целевой субсидии), учреждением представляются в финансовый орган Сведения, в которых сумма разрешенного к использованию остатка целевой субсидии прошлых лет, указывается в графе 5 Сведений с указанием кода целевой субсидии в графе 2 Сведений - при сохранении кода указанной целевой субсидии в новом финансовом году, либо в графе 4, если код указанной целевой субсидии изменен в новом финансовом году.</w:t>
      </w:r>
    </w:p>
    <w:p w:rsidR="00705F56" w:rsidRPr="00705F56" w:rsidRDefault="00705F56" w:rsidP="00705F56">
      <w:pPr>
        <w:pStyle w:val="Bodytext20"/>
        <w:numPr>
          <w:ilvl w:val="0"/>
          <w:numId w:val="3"/>
        </w:numPr>
        <w:shd w:val="clear" w:color="auto" w:fill="auto"/>
        <w:tabs>
          <w:tab w:val="left" w:pos="798"/>
          <w:tab w:val="left" w:pos="851"/>
        </w:tabs>
        <w:spacing w:after="244" w:line="293" w:lineRule="exact"/>
        <w:ind w:firstLine="540"/>
        <w:jc w:val="both"/>
        <w:rPr>
          <w:sz w:val="28"/>
          <w:szCs w:val="28"/>
        </w:rPr>
      </w:pPr>
      <w:r w:rsidRPr="00705F56">
        <w:rPr>
          <w:sz w:val="28"/>
          <w:szCs w:val="28"/>
        </w:rPr>
        <w:t>В случае если форма или информация, указанная в Сведениях, не соответствуют требованиям, установленным пунктами 8-10 настоящего Порядка, финансовый орган субъекта Российской Федерации не позднее рабочего дня, следующего за днем представления Сведений, возвращает в порядке, им установленном учреждению Сведения с указанием причин возврата.</w:t>
      </w:r>
    </w:p>
    <w:p w:rsidR="00705F56" w:rsidRPr="00705F56" w:rsidRDefault="00705F56" w:rsidP="00705F56">
      <w:pPr>
        <w:pStyle w:val="Bodytext30"/>
        <w:shd w:val="clear" w:color="auto" w:fill="auto"/>
        <w:spacing w:before="0" w:after="0"/>
        <w:ind w:left="1600"/>
        <w:rPr>
          <w:sz w:val="28"/>
          <w:szCs w:val="28"/>
        </w:rPr>
      </w:pPr>
      <w:r w:rsidRPr="00705F56">
        <w:rPr>
          <w:sz w:val="28"/>
          <w:szCs w:val="28"/>
        </w:rPr>
        <w:t>II. При открытии учреждению лицевого счета по иным субсидиям в территориальном органе Федерального казначейства</w:t>
      </w:r>
    </w:p>
    <w:p w:rsidR="00705F56" w:rsidRPr="00705F56" w:rsidRDefault="00705F56" w:rsidP="00705F56">
      <w:pPr>
        <w:pStyle w:val="Bodytext30"/>
        <w:shd w:val="clear" w:color="auto" w:fill="auto"/>
        <w:spacing w:before="0" w:after="0"/>
        <w:ind w:left="1600"/>
        <w:rPr>
          <w:sz w:val="28"/>
          <w:szCs w:val="28"/>
        </w:rPr>
      </w:pPr>
    </w:p>
    <w:p w:rsidR="00705F56" w:rsidRPr="00705F56" w:rsidRDefault="00705F56" w:rsidP="00705F56">
      <w:pPr>
        <w:pStyle w:val="Bodytext20"/>
        <w:numPr>
          <w:ilvl w:val="0"/>
          <w:numId w:val="3"/>
        </w:numPr>
        <w:shd w:val="clear" w:color="auto" w:fill="auto"/>
        <w:tabs>
          <w:tab w:val="left" w:pos="1061"/>
        </w:tabs>
        <w:spacing w:line="293" w:lineRule="exact"/>
        <w:ind w:right="140" w:firstLine="540"/>
        <w:jc w:val="both"/>
        <w:rPr>
          <w:sz w:val="28"/>
          <w:szCs w:val="28"/>
        </w:rPr>
      </w:pPr>
      <w:r w:rsidRPr="00705F56">
        <w:rPr>
          <w:sz w:val="28"/>
          <w:szCs w:val="28"/>
        </w:rPr>
        <w:t>В случае если форма или информация, указанная в Сведениях, соответствуют требованиям, установленным пунктами 8-10 настоящего Порядка Сведения направляются учреждением в Управление Федерального казначейства по Иркутской области (далее - Отдел) в электронном виде (на бумажном носителе в случае отсутствия технической возможности) *.</w:t>
      </w:r>
    </w:p>
    <w:p w:rsidR="00705F56" w:rsidRPr="00705F56" w:rsidRDefault="00705F56" w:rsidP="00705F56">
      <w:pPr>
        <w:pStyle w:val="Bodytext20"/>
        <w:numPr>
          <w:ilvl w:val="0"/>
          <w:numId w:val="3"/>
        </w:numPr>
        <w:shd w:val="clear" w:color="auto" w:fill="auto"/>
        <w:tabs>
          <w:tab w:val="left" w:pos="1061"/>
        </w:tabs>
        <w:spacing w:line="293" w:lineRule="exact"/>
        <w:ind w:right="140" w:firstLine="540"/>
        <w:jc w:val="both"/>
        <w:rPr>
          <w:sz w:val="28"/>
          <w:szCs w:val="28"/>
        </w:rPr>
      </w:pPr>
      <w:r w:rsidRPr="00705F56">
        <w:rPr>
          <w:sz w:val="28"/>
          <w:szCs w:val="28"/>
        </w:rPr>
        <w:t>Уполномоченный руководителем работник Отдела, не позднее рабочего дня, следующего за днем представления учреждением Сведений, проверяет их на:</w:t>
      </w:r>
    </w:p>
    <w:p w:rsidR="00705F56" w:rsidRPr="00705F56" w:rsidRDefault="00705F56" w:rsidP="00705F56">
      <w:pPr>
        <w:pStyle w:val="Bodytext20"/>
        <w:shd w:val="clear" w:color="auto" w:fill="auto"/>
        <w:ind w:right="140" w:firstLine="540"/>
        <w:jc w:val="both"/>
        <w:rPr>
          <w:sz w:val="28"/>
          <w:szCs w:val="28"/>
        </w:rPr>
      </w:pPr>
      <w:r w:rsidRPr="00705F56">
        <w:rPr>
          <w:sz w:val="28"/>
          <w:szCs w:val="28"/>
        </w:rPr>
        <w:t>непревышение фактических поступлений и выплат, отраженных на лицевом счете по иным субсидиям, показателям, содержащимся в Сведениях;</w:t>
      </w:r>
    </w:p>
    <w:p w:rsidR="00705F56" w:rsidRPr="00705F56" w:rsidRDefault="00705F56" w:rsidP="00705F56">
      <w:pPr>
        <w:pStyle w:val="Bodytext20"/>
        <w:shd w:val="clear" w:color="auto" w:fill="auto"/>
        <w:ind w:firstLine="540"/>
        <w:jc w:val="both"/>
        <w:rPr>
          <w:sz w:val="28"/>
          <w:szCs w:val="28"/>
        </w:rPr>
      </w:pPr>
      <w:r w:rsidRPr="00705F56">
        <w:rPr>
          <w:sz w:val="28"/>
          <w:szCs w:val="28"/>
        </w:rPr>
        <w:t xml:space="preserve">непревышение суммы разрешенного к использованию остатка целевой субсидии </w:t>
      </w:r>
      <w:r w:rsidRPr="00705F56">
        <w:rPr>
          <w:sz w:val="28"/>
          <w:szCs w:val="28"/>
        </w:rPr>
        <w:lastRenderedPageBreak/>
        <w:t xml:space="preserve">прошлых лет, код которой указан в графе 2 Сведений (в графе 4, если код указанной целевой субсидии изменен в новом финансовом году), над суммой соответствующего остатка целевой субсидии прошлых лет, учтенной по состоянию на начало текущего финансового года на лицевом счете по иным субсидиям, </w:t>
      </w:r>
      <w:r w:rsidRPr="00705F56">
        <w:rPr>
          <w:rStyle w:val="Bodytext295ptBold"/>
          <w:b w:val="0"/>
          <w:sz w:val="28"/>
          <w:szCs w:val="28"/>
        </w:rPr>
        <w:t>открытом учреждению в территориальном органе Федерального казначейства.</w:t>
      </w:r>
    </w:p>
    <w:p w:rsidR="00705F56" w:rsidRPr="00705F56" w:rsidRDefault="00705F56" w:rsidP="00705F56">
      <w:pPr>
        <w:pStyle w:val="Bodytext20"/>
        <w:shd w:val="clear" w:color="auto" w:fill="auto"/>
        <w:ind w:firstLine="600"/>
        <w:jc w:val="both"/>
        <w:rPr>
          <w:sz w:val="28"/>
          <w:szCs w:val="28"/>
        </w:rPr>
      </w:pPr>
      <w:r w:rsidRPr="00705F56">
        <w:rPr>
          <w:sz w:val="28"/>
          <w:szCs w:val="28"/>
        </w:rPr>
        <w:t>В случае уменьшения органом, осуществляющим функции и полномочия учредителя,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источником финансового обеспечения которых является соответствующая целевая субсидия, с учетом разрешенного к использованию остатка целевой субсидии.</w:t>
      </w:r>
    </w:p>
    <w:p w:rsidR="00705F56" w:rsidRPr="00705F56" w:rsidRDefault="00705F56" w:rsidP="00705F56">
      <w:pPr>
        <w:pStyle w:val="Bodytext20"/>
        <w:shd w:val="clear" w:color="auto" w:fill="auto"/>
        <w:ind w:firstLine="600"/>
        <w:jc w:val="both"/>
        <w:rPr>
          <w:sz w:val="28"/>
          <w:szCs w:val="28"/>
        </w:rPr>
      </w:pPr>
      <w:r w:rsidRPr="00705F56">
        <w:rPr>
          <w:sz w:val="28"/>
          <w:szCs w:val="28"/>
        </w:rPr>
        <w:t>Неиспользованные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в территориальном органе Федерального казначейства на лицевом счете по иным субсидиям, открытом учреждению, без права расходования.</w:t>
      </w:r>
    </w:p>
    <w:p w:rsidR="00705F56" w:rsidRPr="00705F56" w:rsidRDefault="00705F56" w:rsidP="00705F56">
      <w:pPr>
        <w:pStyle w:val="Bodytext20"/>
        <w:numPr>
          <w:ilvl w:val="0"/>
          <w:numId w:val="4"/>
        </w:numPr>
        <w:shd w:val="clear" w:color="auto" w:fill="auto"/>
        <w:tabs>
          <w:tab w:val="left" w:pos="1054"/>
        </w:tabs>
        <w:spacing w:line="293" w:lineRule="exact"/>
        <w:ind w:firstLine="600"/>
        <w:jc w:val="both"/>
        <w:rPr>
          <w:sz w:val="28"/>
          <w:szCs w:val="28"/>
        </w:rPr>
      </w:pPr>
      <w:r w:rsidRPr="00705F56">
        <w:rPr>
          <w:sz w:val="28"/>
          <w:szCs w:val="28"/>
        </w:rPr>
        <w:t>В случае если форма или информация, указанная в Сведениях, не соответствуют требованиям, установленным пунктом 13 настоящего Порядка, территориальный орган Федерального казначейства не позднее рабочего дня, следующего за днем представления Сведений, территориальный орган Федерального казначейства отказывает учреждению в приеме Сведений, регистрирует Сведения в Журнале регистрации неисполненных документов и не позднее рабочего дня, следующего за днем представления клиентом Сведений:</w:t>
      </w:r>
    </w:p>
    <w:p w:rsidR="00705F56" w:rsidRPr="00705F56" w:rsidRDefault="00705F56" w:rsidP="00705F56">
      <w:pPr>
        <w:pStyle w:val="Bodytext20"/>
        <w:shd w:val="clear" w:color="auto" w:fill="auto"/>
        <w:ind w:firstLine="600"/>
        <w:jc w:val="both"/>
        <w:rPr>
          <w:sz w:val="28"/>
          <w:szCs w:val="28"/>
        </w:rPr>
      </w:pPr>
      <w:r w:rsidRPr="00705F56">
        <w:rPr>
          <w:sz w:val="28"/>
          <w:szCs w:val="28"/>
        </w:rPr>
        <w:t>при информационном обмене между территориальным органом Федерального казначейства и учреждением на бумажных носителях возвращает учреждению Сведения со штампом «Отклонено» с приложением Протокола (код формы по КФД 0531805) (далее - Протокол), в котором указывается причина возврата;</w:t>
      </w:r>
    </w:p>
    <w:p w:rsidR="00705F56" w:rsidRPr="00705F56" w:rsidRDefault="00705F56" w:rsidP="00705F56">
      <w:pPr>
        <w:pStyle w:val="Bodytext20"/>
        <w:shd w:val="clear" w:color="auto" w:fill="auto"/>
        <w:ind w:firstLine="600"/>
        <w:jc w:val="both"/>
        <w:rPr>
          <w:sz w:val="28"/>
          <w:szCs w:val="28"/>
        </w:rPr>
      </w:pPr>
      <w:r w:rsidRPr="00705F56">
        <w:rPr>
          <w:sz w:val="28"/>
          <w:szCs w:val="28"/>
        </w:rPr>
        <w:t>при информационном обмене между территориальным органом Федерального казначейства и учреждением в электронном виде направляет учреждению Протокол в электронном виде, в котором указывается причина возврата.</w:t>
      </w:r>
    </w:p>
    <w:p w:rsidR="00705F56" w:rsidRPr="00705F56" w:rsidRDefault="00705F56" w:rsidP="00705F56">
      <w:pPr>
        <w:pStyle w:val="Bodytext20"/>
        <w:shd w:val="clear" w:color="auto" w:fill="auto"/>
        <w:ind w:firstLine="600"/>
        <w:jc w:val="both"/>
        <w:rPr>
          <w:sz w:val="28"/>
          <w:szCs w:val="28"/>
        </w:rPr>
      </w:pPr>
      <w:r w:rsidRPr="00705F56">
        <w:rPr>
          <w:sz w:val="28"/>
          <w:szCs w:val="28"/>
        </w:rPr>
        <w:t>В случае соответствия представленных Сведений требованиям, установленным пунктом 13 настоящего Порядка, показатели Сведений отражаются территориальным органом Федерального казначейства на лицевом счете по иным субсидиям, открытом учреждению.</w:t>
      </w:r>
    </w:p>
    <w:p w:rsidR="00705F56" w:rsidRPr="00705F56" w:rsidRDefault="00705F56" w:rsidP="00705F56">
      <w:pPr>
        <w:pStyle w:val="Bodytext20"/>
        <w:numPr>
          <w:ilvl w:val="0"/>
          <w:numId w:val="4"/>
        </w:numPr>
        <w:shd w:val="clear" w:color="auto" w:fill="auto"/>
        <w:tabs>
          <w:tab w:val="left" w:pos="1054"/>
        </w:tabs>
        <w:spacing w:line="293" w:lineRule="exact"/>
        <w:ind w:firstLine="600"/>
        <w:jc w:val="both"/>
        <w:rPr>
          <w:sz w:val="28"/>
          <w:szCs w:val="28"/>
        </w:rPr>
      </w:pPr>
      <w:r w:rsidRPr="00705F56">
        <w:rPr>
          <w:sz w:val="28"/>
          <w:szCs w:val="28"/>
        </w:rPr>
        <w:t>Целевые расходы осуществляются на основании представленных учреждением в территориальный орган Федерального казначейства платежных документов, оформленных в порядке, установленном Федеральным казначейством для федеральных бюджетных учреждений.</w:t>
      </w:r>
    </w:p>
    <w:p w:rsidR="00705F56" w:rsidRPr="00705F56" w:rsidRDefault="00705F56" w:rsidP="00705F56">
      <w:pPr>
        <w:pStyle w:val="Bodytext20"/>
        <w:numPr>
          <w:ilvl w:val="0"/>
          <w:numId w:val="4"/>
        </w:numPr>
        <w:shd w:val="clear" w:color="auto" w:fill="auto"/>
        <w:tabs>
          <w:tab w:val="left" w:pos="1054"/>
        </w:tabs>
        <w:spacing w:line="293" w:lineRule="exact"/>
        <w:ind w:firstLine="600"/>
        <w:jc w:val="both"/>
        <w:rPr>
          <w:sz w:val="28"/>
          <w:szCs w:val="28"/>
        </w:rPr>
      </w:pPr>
      <w:r w:rsidRPr="00705F56">
        <w:rPr>
          <w:sz w:val="28"/>
          <w:szCs w:val="28"/>
        </w:rPr>
        <w:t xml:space="preserve">Операции по целевым расходам осуществляются в пределах средств отраженных по соответствующему коду субсидии на лицевом счете по иным субсидиям. Суммы, зачисленные в установленном порядке на счет территориального органа Федерального казначейства для учета операций со средствами бюджетных учреждений, на основании расчетных документов, в которых не указан или указан несуществующий код субсидии, учитываются территориальным органом Федерального казначейства на лицевом счете по иным субсидиям, открытом </w:t>
      </w:r>
      <w:r w:rsidRPr="00705F56">
        <w:rPr>
          <w:sz w:val="28"/>
          <w:szCs w:val="28"/>
        </w:rPr>
        <w:lastRenderedPageBreak/>
        <w:t>учреждению, без права расходования.</w:t>
      </w:r>
    </w:p>
    <w:p w:rsidR="00705F56" w:rsidRPr="006A509A" w:rsidRDefault="00705F56" w:rsidP="00705F56">
      <w:pPr>
        <w:pStyle w:val="Bodytext20"/>
        <w:numPr>
          <w:ilvl w:val="0"/>
          <w:numId w:val="4"/>
        </w:numPr>
        <w:shd w:val="clear" w:color="auto" w:fill="auto"/>
        <w:tabs>
          <w:tab w:val="left" w:pos="1054"/>
        </w:tabs>
        <w:spacing w:line="293" w:lineRule="exact"/>
        <w:ind w:firstLine="600"/>
        <w:jc w:val="both"/>
        <w:rPr>
          <w:sz w:val="28"/>
          <w:szCs w:val="28"/>
        </w:rPr>
      </w:pPr>
      <w:r w:rsidRPr="00705F56">
        <w:rPr>
          <w:sz w:val="28"/>
          <w:szCs w:val="28"/>
        </w:rPr>
        <w:t>Уполномоченный руководителем работник территориального органа Федерального казначейства не позднее рабочего дня, следующего за днем представления учреждением платежного документа, проверяет его на соответствие установленной форме, оформление в соответствии с настоящим Порядком, а также соответствие подписей имеющимся образцам, представленным учреждением в порядке, установленном для открытия лицевого счета по иным субсидиям.</w:t>
      </w:r>
    </w:p>
    <w:p w:rsidR="00705F56" w:rsidRPr="00705F56" w:rsidRDefault="00705F56" w:rsidP="00705F56">
      <w:pPr>
        <w:pStyle w:val="Bodytext20"/>
        <w:numPr>
          <w:ilvl w:val="0"/>
          <w:numId w:val="4"/>
        </w:numPr>
        <w:shd w:val="clear" w:color="auto" w:fill="auto"/>
        <w:tabs>
          <w:tab w:val="left" w:pos="908"/>
        </w:tabs>
        <w:spacing w:line="240" w:lineRule="auto"/>
        <w:ind w:firstLine="600"/>
        <w:jc w:val="both"/>
        <w:rPr>
          <w:sz w:val="28"/>
          <w:szCs w:val="28"/>
        </w:rPr>
      </w:pPr>
      <w:r w:rsidRPr="00705F56">
        <w:rPr>
          <w:sz w:val="28"/>
          <w:szCs w:val="28"/>
        </w:rPr>
        <w:t>При санкционировании оплаты денежных обязательств территориальным органом Федерального казначейства осуществляется проверка платежного документа по следующим документам:</w:t>
      </w:r>
    </w:p>
    <w:p w:rsidR="00705F56" w:rsidRPr="00705F56" w:rsidRDefault="00705F56" w:rsidP="00705F56">
      <w:pPr>
        <w:pStyle w:val="Bodytext20"/>
        <w:numPr>
          <w:ilvl w:val="0"/>
          <w:numId w:val="5"/>
        </w:numPr>
        <w:shd w:val="clear" w:color="auto" w:fill="auto"/>
        <w:tabs>
          <w:tab w:val="left" w:pos="830"/>
        </w:tabs>
        <w:spacing w:line="240" w:lineRule="auto"/>
        <w:ind w:firstLine="540"/>
        <w:jc w:val="both"/>
        <w:rPr>
          <w:sz w:val="28"/>
          <w:szCs w:val="28"/>
        </w:rPr>
      </w:pPr>
      <w:r w:rsidRPr="00705F56">
        <w:rPr>
          <w:sz w:val="28"/>
          <w:szCs w:val="28"/>
        </w:rPr>
        <w:t>наличие указанного(ых) в платежном документе кода (кодов) БК РФ и кода субсидии в Сведениях;</w:t>
      </w:r>
    </w:p>
    <w:p w:rsidR="00705F56" w:rsidRPr="00705F56" w:rsidRDefault="00705F56" w:rsidP="00705F56">
      <w:pPr>
        <w:pStyle w:val="Bodytext20"/>
        <w:numPr>
          <w:ilvl w:val="0"/>
          <w:numId w:val="5"/>
        </w:numPr>
        <w:shd w:val="clear" w:color="auto" w:fill="auto"/>
        <w:tabs>
          <w:tab w:val="left" w:pos="830"/>
        </w:tabs>
        <w:spacing w:line="293" w:lineRule="exact"/>
        <w:ind w:firstLine="540"/>
        <w:jc w:val="both"/>
        <w:rPr>
          <w:sz w:val="28"/>
          <w:szCs w:val="28"/>
        </w:rPr>
      </w:pPr>
      <w:r w:rsidRPr="00705F56">
        <w:rPr>
          <w:sz w:val="28"/>
          <w:szCs w:val="28"/>
        </w:rPr>
        <w:t>соответствие указанного в платежном документе кода БК РФ, коду БК РФ, указанному в Сведениях по соответствующему коду субсидии;</w:t>
      </w:r>
    </w:p>
    <w:p w:rsidR="00705F56" w:rsidRPr="00705F56" w:rsidRDefault="00705F56" w:rsidP="00705F56">
      <w:pPr>
        <w:pStyle w:val="Bodytext20"/>
        <w:numPr>
          <w:ilvl w:val="0"/>
          <w:numId w:val="5"/>
        </w:numPr>
        <w:shd w:val="clear" w:color="auto" w:fill="auto"/>
        <w:tabs>
          <w:tab w:val="left" w:pos="830"/>
        </w:tabs>
        <w:spacing w:line="293" w:lineRule="exact"/>
        <w:ind w:firstLine="540"/>
        <w:jc w:val="both"/>
        <w:rPr>
          <w:sz w:val="28"/>
          <w:szCs w:val="28"/>
        </w:rPr>
      </w:pPr>
      <w:r w:rsidRPr="00705F56">
        <w:rPr>
          <w:sz w:val="28"/>
          <w:szCs w:val="28"/>
        </w:rPr>
        <w:t>соответствие указанного в платежном документе кода БК РФ текстовому назначению платежа, исходя из содержания текста назначения: платежа,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w:t>
      </w:r>
    </w:p>
    <w:p w:rsidR="00705F56" w:rsidRPr="008C6689" w:rsidRDefault="00705F56" w:rsidP="00705F56">
      <w:pPr>
        <w:pStyle w:val="Bodytext20"/>
        <w:numPr>
          <w:ilvl w:val="0"/>
          <w:numId w:val="5"/>
        </w:numPr>
        <w:shd w:val="clear" w:color="auto" w:fill="auto"/>
        <w:tabs>
          <w:tab w:val="left" w:pos="830"/>
        </w:tabs>
        <w:spacing w:line="293" w:lineRule="exact"/>
        <w:ind w:firstLine="540"/>
        <w:jc w:val="both"/>
        <w:rPr>
          <w:sz w:val="28"/>
          <w:szCs w:val="28"/>
        </w:rPr>
      </w:pPr>
      <w:r w:rsidRPr="008C6689">
        <w:rPr>
          <w:sz w:val="28"/>
          <w:szCs w:val="28"/>
        </w:rPr>
        <w:t xml:space="preserve">непревышение суммы, указанной в платежном документе, над суммой неиспользованного остатка расходов по соответствующему коду </w:t>
      </w:r>
      <w:r w:rsidR="008C6689" w:rsidRPr="008C6689">
        <w:rPr>
          <w:sz w:val="28"/>
          <w:szCs w:val="28"/>
        </w:rPr>
        <w:t>виду расходов</w:t>
      </w:r>
      <w:r w:rsidRPr="008C6689">
        <w:rPr>
          <w:sz w:val="28"/>
          <w:szCs w:val="28"/>
        </w:rPr>
        <w:t xml:space="preserve"> и соответствующему коду субсидии, учтенным на лицевом счете по иным субсидиям;</w:t>
      </w:r>
    </w:p>
    <w:p w:rsidR="00705F56" w:rsidRPr="008C6689" w:rsidRDefault="00705F56" w:rsidP="00705F56">
      <w:pPr>
        <w:pStyle w:val="Bodytext20"/>
        <w:numPr>
          <w:ilvl w:val="0"/>
          <w:numId w:val="5"/>
        </w:numPr>
        <w:shd w:val="clear" w:color="auto" w:fill="auto"/>
        <w:tabs>
          <w:tab w:val="left" w:pos="858"/>
        </w:tabs>
        <w:spacing w:line="293" w:lineRule="exact"/>
        <w:ind w:firstLine="540"/>
        <w:jc w:val="both"/>
        <w:rPr>
          <w:sz w:val="28"/>
          <w:szCs w:val="28"/>
        </w:rPr>
      </w:pPr>
      <w:r w:rsidRPr="008C6689">
        <w:rPr>
          <w:sz w:val="28"/>
          <w:szCs w:val="28"/>
        </w:rPr>
        <w:t>соответствие информации, указанной в платежном документе, Сведениям.</w:t>
      </w:r>
    </w:p>
    <w:p w:rsidR="00705F56" w:rsidRPr="00705F56" w:rsidRDefault="00705F56" w:rsidP="00705F56">
      <w:pPr>
        <w:pStyle w:val="Bodytext20"/>
        <w:numPr>
          <w:ilvl w:val="0"/>
          <w:numId w:val="6"/>
        </w:numPr>
        <w:shd w:val="clear" w:color="auto" w:fill="auto"/>
        <w:tabs>
          <w:tab w:val="left" w:pos="975"/>
        </w:tabs>
        <w:spacing w:line="293" w:lineRule="exact"/>
        <w:ind w:firstLine="640"/>
        <w:jc w:val="both"/>
        <w:rPr>
          <w:sz w:val="28"/>
          <w:szCs w:val="28"/>
        </w:rPr>
      </w:pPr>
      <w:r w:rsidRPr="00705F56">
        <w:rPr>
          <w:sz w:val="28"/>
          <w:szCs w:val="28"/>
        </w:rPr>
        <w:t>В случае если форма или информация, указанная в платежном документе, не соответствуют требованиям, установленным пунктами 16-18 настоящего Порядка, территориальный орган Федерального казначейства территориальный орган Федерального казначейства отказывает учреждению в приеме платежного документа, регистрирует его в Журнале регистрации неисполненных документов и не срока, установленного пунктом 17 настоящего Порядка:</w:t>
      </w:r>
    </w:p>
    <w:p w:rsidR="00705F56" w:rsidRPr="00705F56" w:rsidRDefault="00705F56" w:rsidP="006A509A">
      <w:pPr>
        <w:pStyle w:val="Bodytext20"/>
        <w:shd w:val="clear" w:color="auto" w:fill="auto"/>
        <w:ind w:firstLine="540"/>
        <w:jc w:val="both"/>
        <w:rPr>
          <w:sz w:val="28"/>
          <w:szCs w:val="28"/>
        </w:rPr>
      </w:pPr>
      <w:r w:rsidRPr="00705F56">
        <w:rPr>
          <w:sz w:val="28"/>
          <w:szCs w:val="28"/>
        </w:rPr>
        <w:t>при информационном обмене между территориальным органом Федерального казначейства и учреждением на бумажных носителях возвращает учреждению платежный документ со штампом «Отклонено» с приложением Протокола (код формы по КФД 0531805) (далее - Протокол), в котором указывается причина возврата;</w:t>
      </w:r>
    </w:p>
    <w:p w:rsidR="00705F56" w:rsidRPr="00705F56" w:rsidRDefault="00705F56" w:rsidP="006A509A">
      <w:pPr>
        <w:pStyle w:val="Bodytext20"/>
        <w:shd w:val="clear" w:color="auto" w:fill="auto"/>
        <w:ind w:firstLine="540"/>
        <w:jc w:val="both"/>
        <w:rPr>
          <w:sz w:val="28"/>
          <w:szCs w:val="28"/>
        </w:rPr>
      </w:pPr>
      <w:r w:rsidRPr="00705F56">
        <w:rPr>
          <w:sz w:val="28"/>
          <w:szCs w:val="28"/>
        </w:rPr>
        <w:t>при информационном обмене между территориальным органом Федерального казначейства и учреждением в электронном виде направляет учреждению Протокол в электронном виде, в котором указывается причина возврата.</w:t>
      </w:r>
    </w:p>
    <w:p w:rsidR="00705F56" w:rsidRPr="00705F56" w:rsidRDefault="00705F56" w:rsidP="00705F56">
      <w:pPr>
        <w:pStyle w:val="Bodytext20"/>
        <w:numPr>
          <w:ilvl w:val="0"/>
          <w:numId w:val="6"/>
        </w:numPr>
        <w:shd w:val="clear" w:color="auto" w:fill="auto"/>
        <w:tabs>
          <w:tab w:val="left" w:pos="851"/>
        </w:tabs>
        <w:spacing w:line="293" w:lineRule="exact"/>
        <w:ind w:firstLine="540"/>
        <w:jc w:val="both"/>
        <w:rPr>
          <w:sz w:val="28"/>
          <w:szCs w:val="28"/>
        </w:rPr>
      </w:pPr>
      <w:r w:rsidRPr="00705F56">
        <w:rPr>
          <w:sz w:val="28"/>
          <w:szCs w:val="28"/>
        </w:rPr>
        <w:t>При положительном результате проверки в соответствии с требованиями, установленными настоящим Порядком, платежный документ принимается территориальным органом Федерального казначейства к исполнению.</w:t>
      </w:r>
    </w:p>
    <w:p w:rsidR="00705F56" w:rsidRPr="00705F56" w:rsidRDefault="00705F56" w:rsidP="00705F56">
      <w:pPr>
        <w:pStyle w:val="Bodytext20"/>
        <w:numPr>
          <w:ilvl w:val="0"/>
          <w:numId w:val="6"/>
        </w:numPr>
        <w:shd w:val="clear" w:color="auto" w:fill="auto"/>
        <w:tabs>
          <w:tab w:val="left" w:pos="851"/>
        </w:tabs>
        <w:spacing w:line="293" w:lineRule="exact"/>
        <w:ind w:firstLine="540"/>
        <w:jc w:val="both"/>
        <w:rPr>
          <w:sz w:val="28"/>
          <w:szCs w:val="28"/>
        </w:rPr>
      </w:pPr>
      <w:r w:rsidRPr="00705F56">
        <w:rPr>
          <w:sz w:val="28"/>
          <w:szCs w:val="28"/>
        </w:rPr>
        <w:t>Положения подпункта 5 пункта 18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705F56" w:rsidRPr="00705F56" w:rsidRDefault="00705F56" w:rsidP="006A509A">
      <w:pPr>
        <w:pStyle w:val="Bodytext20"/>
        <w:shd w:val="clear" w:color="auto" w:fill="auto"/>
        <w:jc w:val="both"/>
        <w:rPr>
          <w:sz w:val="28"/>
          <w:szCs w:val="28"/>
        </w:rPr>
      </w:pPr>
      <w:r w:rsidRPr="00705F56">
        <w:rPr>
          <w:sz w:val="28"/>
          <w:szCs w:val="28"/>
        </w:rPr>
        <w:t xml:space="preserve">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w:t>
      </w:r>
      <w:r w:rsidRPr="00705F56">
        <w:rPr>
          <w:sz w:val="28"/>
          <w:szCs w:val="28"/>
        </w:rPr>
        <w:lastRenderedPageBreak/>
        <w:t>расходов, произведенных в связи с исполнением исполнительных документов за счет целевых субсидий в порядке, установленном Федеральным казначейством.</w:t>
      </w:r>
    </w:p>
    <w:p w:rsidR="00705F56" w:rsidRPr="00705F56" w:rsidRDefault="00705F56">
      <w:pPr>
        <w:rPr>
          <w:rFonts w:ascii="Times New Roman" w:hAnsi="Times New Roman" w:cs="Times New Roman"/>
          <w:sz w:val="28"/>
          <w:szCs w:val="28"/>
        </w:rPr>
      </w:pPr>
    </w:p>
    <w:sectPr w:rsidR="00705F56" w:rsidRPr="00705F56" w:rsidSect="007A6CB4">
      <w:pgSz w:w="12240" w:h="15840"/>
      <w:pgMar w:top="851" w:right="1083" w:bottom="833" w:left="822"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A38"/>
    <w:multiLevelType w:val="multilevel"/>
    <w:tmpl w:val="05C6C5C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C25BD0"/>
    <w:multiLevelType w:val="multilevel"/>
    <w:tmpl w:val="7F066E9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CF6701"/>
    <w:multiLevelType w:val="multilevel"/>
    <w:tmpl w:val="C4801E6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2E5328"/>
    <w:multiLevelType w:val="multilevel"/>
    <w:tmpl w:val="D75ECBB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005987"/>
    <w:multiLevelType w:val="multilevel"/>
    <w:tmpl w:val="25187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FCD5935"/>
    <w:multiLevelType w:val="multilevel"/>
    <w:tmpl w:val="3F7E225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D0D4D"/>
    <w:rsid w:val="00165F44"/>
    <w:rsid w:val="004230B6"/>
    <w:rsid w:val="00660AD3"/>
    <w:rsid w:val="006A509A"/>
    <w:rsid w:val="00705F56"/>
    <w:rsid w:val="007A6CB4"/>
    <w:rsid w:val="008C6689"/>
    <w:rsid w:val="00990C97"/>
    <w:rsid w:val="00A40A9C"/>
    <w:rsid w:val="00D765D2"/>
    <w:rsid w:val="00E376AF"/>
    <w:rsid w:val="00F849E7"/>
    <w:rsid w:val="00FD2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705F56"/>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a0"/>
    <w:link w:val="Bodytext20"/>
    <w:rsid w:val="00705F56"/>
    <w:rPr>
      <w:rFonts w:ascii="Times New Roman" w:eastAsia="Times New Roman" w:hAnsi="Times New Roman" w:cs="Times New Roman"/>
      <w:sz w:val="26"/>
      <w:szCs w:val="26"/>
      <w:shd w:val="clear" w:color="auto" w:fill="FFFFFF"/>
    </w:rPr>
  </w:style>
  <w:style w:type="character" w:customStyle="1" w:styleId="Bodytext3">
    <w:name w:val="Body text (3)_"/>
    <w:basedOn w:val="a0"/>
    <w:link w:val="Bodytext30"/>
    <w:rsid w:val="00705F56"/>
    <w:rPr>
      <w:rFonts w:ascii="Times New Roman" w:eastAsia="Times New Roman" w:hAnsi="Times New Roman" w:cs="Times New Roman"/>
      <w:b/>
      <w:bCs/>
      <w:sz w:val="26"/>
      <w:szCs w:val="26"/>
      <w:shd w:val="clear" w:color="auto" w:fill="FFFFFF"/>
    </w:rPr>
  </w:style>
  <w:style w:type="character" w:customStyle="1" w:styleId="Bodytext2Spacing1pt">
    <w:name w:val="Body text (2) + Spacing 1 pt"/>
    <w:basedOn w:val="Bodytext2"/>
    <w:rsid w:val="00705F56"/>
    <w:rPr>
      <w:rFonts w:ascii="Times New Roman" w:eastAsia="Times New Roman" w:hAnsi="Times New Roman" w:cs="Times New Roman"/>
      <w:color w:val="000000"/>
      <w:spacing w:val="30"/>
      <w:w w:val="100"/>
      <w:position w:val="0"/>
      <w:sz w:val="26"/>
      <w:szCs w:val="26"/>
      <w:shd w:val="clear" w:color="auto" w:fill="FFFFFF"/>
      <w:lang w:val="ru-RU" w:eastAsia="ru-RU" w:bidi="ru-RU"/>
    </w:rPr>
  </w:style>
  <w:style w:type="character" w:customStyle="1" w:styleId="Bodytext2Bold">
    <w:name w:val="Body text (2) + Bold"/>
    <w:basedOn w:val="Bodytext2"/>
    <w:rsid w:val="00705F5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a"/>
    <w:link w:val="Bodytext2"/>
    <w:rsid w:val="00705F56"/>
    <w:pPr>
      <w:widowControl w:val="0"/>
      <w:shd w:val="clear" w:color="auto" w:fill="FFFFFF"/>
      <w:spacing w:after="0" w:line="326" w:lineRule="exact"/>
      <w:jc w:val="center"/>
    </w:pPr>
    <w:rPr>
      <w:rFonts w:ascii="Times New Roman" w:eastAsia="Times New Roman" w:hAnsi="Times New Roman" w:cs="Times New Roman"/>
      <w:sz w:val="26"/>
      <w:szCs w:val="26"/>
    </w:rPr>
  </w:style>
  <w:style w:type="paragraph" w:customStyle="1" w:styleId="Bodytext30">
    <w:name w:val="Body text (3)"/>
    <w:basedOn w:val="a"/>
    <w:link w:val="Bodytext3"/>
    <w:rsid w:val="00705F56"/>
    <w:pPr>
      <w:widowControl w:val="0"/>
      <w:shd w:val="clear" w:color="auto" w:fill="FFFFFF"/>
      <w:spacing w:before="720" w:after="300" w:line="326" w:lineRule="exact"/>
      <w:ind w:firstLine="420"/>
    </w:pPr>
    <w:rPr>
      <w:rFonts w:ascii="Times New Roman" w:eastAsia="Times New Roman" w:hAnsi="Times New Roman" w:cs="Times New Roman"/>
      <w:b/>
      <w:bCs/>
      <w:sz w:val="26"/>
      <w:szCs w:val="26"/>
    </w:rPr>
  </w:style>
  <w:style w:type="character" w:customStyle="1" w:styleId="Bodytext3Sylfaen11ptNotBoldNotItalicSpacing0pt">
    <w:name w:val="Body text (3) + Sylfaen;11 pt;Not Bold;Not Italic;Spacing 0 pt"/>
    <w:basedOn w:val="Bodytext3"/>
    <w:rsid w:val="00705F56"/>
    <w:rPr>
      <w:rFonts w:ascii="Sylfaen" w:eastAsia="Sylfaen" w:hAnsi="Sylfaen" w:cs="Sylfaen"/>
      <w:b/>
      <w:bCs/>
      <w:i/>
      <w:iCs/>
      <w:smallCaps w:val="0"/>
      <w:strike w:val="0"/>
      <w:color w:val="000000"/>
      <w:spacing w:val="0"/>
      <w:w w:val="100"/>
      <w:position w:val="0"/>
      <w:sz w:val="22"/>
      <w:szCs w:val="22"/>
      <w:u w:val="none"/>
      <w:shd w:val="clear" w:color="auto" w:fill="FFFFFF"/>
      <w:lang w:val="ru-RU" w:eastAsia="ru-RU" w:bidi="ru-RU"/>
    </w:rPr>
  </w:style>
  <w:style w:type="character" w:customStyle="1" w:styleId="Bodytext4">
    <w:name w:val="Body text (4)_"/>
    <w:basedOn w:val="a0"/>
    <w:link w:val="Bodytext40"/>
    <w:rsid w:val="00705F56"/>
    <w:rPr>
      <w:rFonts w:ascii="Sylfaen" w:eastAsia="Sylfaen" w:hAnsi="Sylfaen" w:cs="Sylfaen"/>
      <w:b/>
      <w:bCs/>
      <w:shd w:val="clear" w:color="auto" w:fill="FFFFFF"/>
    </w:rPr>
  </w:style>
  <w:style w:type="character" w:customStyle="1" w:styleId="Heading1">
    <w:name w:val="Heading #1_"/>
    <w:basedOn w:val="a0"/>
    <w:link w:val="Heading10"/>
    <w:rsid w:val="00705F56"/>
    <w:rPr>
      <w:rFonts w:ascii="Sylfaen" w:eastAsia="Sylfaen" w:hAnsi="Sylfaen" w:cs="Sylfaen"/>
      <w:b/>
      <w:bCs/>
      <w:shd w:val="clear" w:color="auto" w:fill="FFFFFF"/>
    </w:rPr>
  </w:style>
  <w:style w:type="character" w:customStyle="1" w:styleId="Bodytext2TimesNewRoman13ptBoldItalicSpacing0pt">
    <w:name w:val="Body text (2) + Times New Roman;13 pt;Bold;Italic;Spacing 0 pt"/>
    <w:basedOn w:val="Bodytext2"/>
    <w:rsid w:val="00705F56"/>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eastAsia="ru-RU" w:bidi="ru-RU"/>
    </w:rPr>
  </w:style>
  <w:style w:type="character" w:customStyle="1" w:styleId="Bodytext5">
    <w:name w:val="Body text (5)_"/>
    <w:basedOn w:val="a0"/>
    <w:link w:val="Bodytext50"/>
    <w:rsid w:val="00705F56"/>
    <w:rPr>
      <w:rFonts w:ascii="Sylfaen" w:eastAsia="Sylfaen" w:hAnsi="Sylfaen" w:cs="Sylfaen"/>
      <w:sz w:val="14"/>
      <w:szCs w:val="14"/>
      <w:shd w:val="clear" w:color="auto" w:fill="FFFFFF"/>
    </w:rPr>
  </w:style>
  <w:style w:type="paragraph" w:customStyle="1" w:styleId="Bodytext40">
    <w:name w:val="Body text (4)"/>
    <w:basedOn w:val="a"/>
    <w:link w:val="Bodytext4"/>
    <w:rsid w:val="00705F56"/>
    <w:pPr>
      <w:widowControl w:val="0"/>
      <w:shd w:val="clear" w:color="auto" w:fill="FFFFFF"/>
      <w:spacing w:before="900" w:after="0" w:line="288" w:lineRule="exact"/>
      <w:jc w:val="center"/>
    </w:pPr>
    <w:rPr>
      <w:rFonts w:ascii="Sylfaen" w:eastAsia="Sylfaen" w:hAnsi="Sylfaen" w:cs="Sylfaen"/>
      <w:b/>
      <w:bCs/>
    </w:rPr>
  </w:style>
  <w:style w:type="paragraph" w:customStyle="1" w:styleId="Heading10">
    <w:name w:val="Heading #1"/>
    <w:basedOn w:val="a"/>
    <w:link w:val="Heading1"/>
    <w:rsid w:val="00705F56"/>
    <w:pPr>
      <w:widowControl w:val="0"/>
      <w:shd w:val="clear" w:color="auto" w:fill="FFFFFF"/>
      <w:spacing w:after="480" w:line="288" w:lineRule="exact"/>
      <w:jc w:val="center"/>
      <w:outlineLvl w:val="0"/>
    </w:pPr>
    <w:rPr>
      <w:rFonts w:ascii="Sylfaen" w:eastAsia="Sylfaen" w:hAnsi="Sylfaen" w:cs="Sylfaen"/>
      <w:b/>
      <w:bCs/>
    </w:rPr>
  </w:style>
  <w:style w:type="paragraph" w:customStyle="1" w:styleId="Bodytext50">
    <w:name w:val="Body text (5)"/>
    <w:basedOn w:val="a"/>
    <w:link w:val="Bodytext5"/>
    <w:rsid w:val="00705F56"/>
    <w:pPr>
      <w:widowControl w:val="0"/>
      <w:shd w:val="clear" w:color="auto" w:fill="FFFFFF"/>
      <w:spacing w:after="0" w:line="0" w:lineRule="atLeast"/>
      <w:jc w:val="both"/>
    </w:pPr>
    <w:rPr>
      <w:rFonts w:ascii="Sylfaen" w:eastAsia="Sylfaen" w:hAnsi="Sylfaen" w:cs="Sylfaen"/>
      <w:sz w:val="14"/>
      <w:szCs w:val="14"/>
    </w:rPr>
  </w:style>
  <w:style w:type="character" w:customStyle="1" w:styleId="Bodytext385ptBold">
    <w:name w:val="Body text (3) + 8.5 pt;Bold"/>
    <w:basedOn w:val="Bodytext3"/>
    <w:rsid w:val="00705F5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95ptBold">
    <w:name w:val="Body text (2) + 9.5 pt;Bold"/>
    <w:basedOn w:val="Bodytext2"/>
    <w:rsid w:val="00705F5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styleId="a3">
    <w:name w:val="Balloon Text"/>
    <w:basedOn w:val="a"/>
    <w:link w:val="a4"/>
    <w:uiPriority w:val="99"/>
    <w:semiHidden/>
    <w:unhideWhenUsed/>
    <w:rsid w:val="008C6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sid w:val="00705F56"/>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a0"/>
    <w:link w:val="Bodytext20"/>
    <w:rsid w:val="00705F56"/>
    <w:rPr>
      <w:rFonts w:ascii="Times New Roman" w:eastAsia="Times New Roman" w:hAnsi="Times New Roman" w:cs="Times New Roman"/>
      <w:sz w:val="26"/>
      <w:szCs w:val="26"/>
      <w:shd w:val="clear" w:color="auto" w:fill="FFFFFF"/>
    </w:rPr>
  </w:style>
  <w:style w:type="character" w:customStyle="1" w:styleId="Bodytext3">
    <w:name w:val="Body text (3)_"/>
    <w:basedOn w:val="a0"/>
    <w:link w:val="Bodytext30"/>
    <w:rsid w:val="00705F56"/>
    <w:rPr>
      <w:rFonts w:ascii="Times New Roman" w:eastAsia="Times New Roman" w:hAnsi="Times New Roman" w:cs="Times New Roman"/>
      <w:b/>
      <w:bCs/>
      <w:sz w:val="26"/>
      <w:szCs w:val="26"/>
      <w:shd w:val="clear" w:color="auto" w:fill="FFFFFF"/>
    </w:rPr>
  </w:style>
  <w:style w:type="character" w:customStyle="1" w:styleId="Bodytext2Spacing1pt">
    <w:name w:val="Body text (2) + Spacing 1 pt"/>
    <w:basedOn w:val="Bodytext2"/>
    <w:rsid w:val="00705F56"/>
    <w:rPr>
      <w:rFonts w:ascii="Times New Roman" w:eastAsia="Times New Roman" w:hAnsi="Times New Roman" w:cs="Times New Roman"/>
      <w:color w:val="000000"/>
      <w:spacing w:val="30"/>
      <w:w w:val="100"/>
      <w:position w:val="0"/>
      <w:sz w:val="26"/>
      <w:szCs w:val="26"/>
      <w:shd w:val="clear" w:color="auto" w:fill="FFFFFF"/>
      <w:lang w:val="ru-RU" w:eastAsia="ru-RU" w:bidi="ru-RU"/>
    </w:rPr>
  </w:style>
  <w:style w:type="character" w:customStyle="1" w:styleId="Bodytext2Bold">
    <w:name w:val="Body text (2) + Bold"/>
    <w:basedOn w:val="Bodytext2"/>
    <w:rsid w:val="00705F5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a"/>
    <w:link w:val="Bodytext2"/>
    <w:rsid w:val="00705F56"/>
    <w:pPr>
      <w:widowControl w:val="0"/>
      <w:shd w:val="clear" w:color="auto" w:fill="FFFFFF"/>
      <w:spacing w:after="0" w:line="326" w:lineRule="exact"/>
      <w:jc w:val="center"/>
    </w:pPr>
    <w:rPr>
      <w:rFonts w:ascii="Times New Roman" w:eastAsia="Times New Roman" w:hAnsi="Times New Roman" w:cs="Times New Roman"/>
      <w:sz w:val="26"/>
      <w:szCs w:val="26"/>
    </w:rPr>
  </w:style>
  <w:style w:type="paragraph" w:customStyle="1" w:styleId="Bodytext30">
    <w:name w:val="Body text (3)"/>
    <w:basedOn w:val="a"/>
    <w:link w:val="Bodytext3"/>
    <w:rsid w:val="00705F56"/>
    <w:pPr>
      <w:widowControl w:val="0"/>
      <w:shd w:val="clear" w:color="auto" w:fill="FFFFFF"/>
      <w:spacing w:before="720" w:after="300" w:line="326" w:lineRule="exact"/>
      <w:ind w:firstLine="420"/>
    </w:pPr>
    <w:rPr>
      <w:rFonts w:ascii="Times New Roman" w:eastAsia="Times New Roman" w:hAnsi="Times New Roman" w:cs="Times New Roman"/>
      <w:b/>
      <w:bCs/>
      <w:sz w:val="26"/>
      <w:szCs w:val="26"/>
    </w:rPr>
  </w:style>
  <w:style w:type="character" w:customStyle="1" w:styleId="Bodytext3Sylfaen11ptNotBoldNotItalicSpacing0pt">
    <w:name w:val="Body text (3) + Sylfaen;11 pt;Not Bold;Not Italic;Spacing 0 pt"/>
    <w:basedOn w:val="Bodytext3"/>
    <w:rsid w:val="00705F56"/>
    <w:rPr>
      <w:rFonts w:ascii="Sylfaen" w:eastAsia="Sylfaen" w:hAnsi="Sylfaen" w:cs="Sylfaen"/>
      <w:b/>
      <w:bCs/>
      <w:i/>
      <w:iCs/>
      <w:smallCaps w:val="0"/>
      <w:strike w:val="0"/>
      <w:color w:val="000000"/>
      <w:spacing w:val="0"/>
      <w:w w:val="100"/>
      <w:position w:val="0"/>
      <w:sz w:val="22"/>
      <w:szCs w:val="22"/>
      <w:u w:val="none"/>
      <w:shd w:val="clear" w:color="auto" w:fill="FFFFFF"/>
      <w:lang w:val="ru-RU" w:eastAsia="ru-RU" w:bidi="ru-RU"/>
    </w:rPr>
  </w:style>
  <w:style w:type="character" w:customStyle="1" w:styleId="Bodytext4">
    <w:name w:val="Body text (4)_"/>
    <w:basedOn w:val="a0"/>
    <w:link w:val="Bodytext40"/>
    <w:rsid w:val="00705F56"/>
    <w:rPr>
      <w:rFonts w:ascii="Sylfaen" w:eastAsia="Sylfaen" w:hAnsi="Sylfaen" w:cs="Sylfaen"/>
      <w:b/>
      <w:bCs/>
      <w:shd w:val="clear" w:color="auto" w:fill="FFFFFF"/>
    </w:rPr>
  </w:style>
  <w:style w:type="character" w:customStyle="1" w:styleId="Heading1">
    <w:name w:val="Heading #1_"/>
    <w:basedOn w:val="a0"/>
    <w:link w:val="Heading10"/>
    <w:rsid w:val="00705F56"/>
    <w:rPr>
      <w:rFonts w:ascii="Sylfaen" w:eastAsia="Sylfaen" w:hAnsi="Sylfaen" w:cs="Sylfaen"/>
      <w:b/>
      <w:bCs/>
      <w:shd w:val="clear" w:color="auto" w:fill="FFFFFF"/>
    </w:rPr>
  </w:style>
  <w:style w:type="character" w:customStyle="1" w:styleId="Bodytext2TimesNewRoman13ptBoldItalicSpacing0pt">
    <w:name w:val="Body text (2) + Times New Roman;13 pt;Bold;Italic;Spacing 0 pt"/>
    <w:basedOn w:val="Bodytext2"/>
    <w:rsid w:val="00705F56"/>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eastAsia="ru-RU" w:bidi="ru-RU"/>
    </w:rPr>
  </w:style>
  <w:style w:type="character" w:customStyle="1" w:styleId="Bodytext5">
    <w:name w:val="Body text (5)_"/>
    <w:basedOn w:val="a0"/>
    <w:link w:val="Bodytext50"/>
    <w:rsid w:val="00705F56"/>
    <w:rPr>
      <w:rFonts w:ascii="Sylfaen" w:eastAsia="Sylfaen" w:hAnsi="Sylfaen" w:cs="Sylfaen"/>
      <w:sz w:val="14"/>
      <w:szCs w:val="14"/>
      <w:shd w:val="clear" w:color="auto" w:fill="FFFFFF"/>
    </w:rPr>
  </w:style>
  <w:style w:type="paragraph" w:customStyle="1" w:styleId="Bodytext40">
    <w:name w:val="Body text (4)"/>
    <w:basedOn w:val="a"/>
    <w:link w:val="Bodytext4"/>
    <w:rsid w:val="00705F56"/>
    <w:pPr>
      <w:widowControl w:val="0"/>
      <w:shd w:val="clear" w:color="auto" w:fill="FFFFFF"/>
      <w:spacing w:before="900" w:after="0" w:line="288" w:lineRule="exact"/>
      <w:jc w:val="center"/>
    </w:pPr>
    <w:rPr>
      <w:rFonts w:ascii="Sylfaen" w:eastAsia="Sylfaen" w:hAnsi="Sylfaen" w:cs="Sylfaen"/>
      <w:b/>
      <w:bCs/>
    </w:rPr>
  </w:style>
  <w:style w:type="paragraph" w:customStyle="1" w:styleId="Heading10">
    <w:name w:val="Heading #1"/>
    <w:basedOn w:val="a"/>
    <w:link w:val="Heading1"/>
    <w:rsid w:val="00705F56"/>
    <w:pPr>
      <w:widowControl w:val="0"/>
      <w:shd w:val="clear" w:color="auto" w:fill="FFFFFF"/>
      <w:spacing w:after="480" w:line="288" w:lineRule="exact"/>
      <w:jc w:val="center"/>
      <w:outlineLvl w:val="0"/>
    </w:pPr>
    <w:rPr>
      <w:rFonts w:ascii="Sylfaen" w:eastAsia="Sylfaen" w:hAnsi="Sylfaen" w:cs="Sylfaen"/>
      <w:b/>
      <w:bCs/>
    </w:rPr>
  </w:style>
  <w:style w:type="paragraph" w:customStyle="1" w:styleId="Bodytext50">
    <w:name w:val="Body text (5)"/>
    <w:basedOn w:val="a"/>
    <w:link w:val="Bodytext5"/>
    <w:rsid w:val="00705F56"/>
    <w:pPr>
      <w:widowControl w:val="0"/>
      <w:shd w:val="clear" w:color="auto" w:fill="FFFFFF"/>
      <w:spacing w:after="0" w:line="0" w:lineRule="atLeast"/>
      <w:jc w:val="both"/>
    </w:pPr>
    <w:rPr>
      <w:rFonts w:ascii="Sylfaen" w:eastAsia="Sylfaen" w:hAnsi="Sylfaen" w:cs="Sylfaen"/>
      <w:sz w:val="14"/>
      <w:szCs w:val="14"/>
    </w:rPr>
  </w:style>
  <w:style w:type="character" w:customStyle="1" w:styleId="Bodytext385ptBold">
    <w:name w:val="Body text (3) + 8.5 pt;Bold"/>
    <w:basedOn w:val="Bodytext3"/>
    <w:rsid w:val="00705F56"/>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95ptBold">
    <w:name w:val="Body text (2) + 9.5 pt;Bold"/>
    <w:basedOn w:val="Bodytext2"/>
    <w:rsid w:val="00705F5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styleId="a3">
    <w:name w:val="Balloon Text"/>
    <w:basedOn w:val="a"/>
    <w:link w:val="a4"/>
    <w:uiPriority w:val="99"/>
    <w:semiHidden/>
    <w:unhideWhenUsed/>
    <w:rsid w:val="008C6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ИринаЮрьевна</cp:lastModifiedBy>
  <cp:revision>2</cp:revision>
  <cp:lastPrinted>2018-12-14T01:44:00Z</cp:lastPrinted>
  <dcterms:created xsi:type="dcterms:W3CDTF">2021-01-21T01:49:00Z</dcterms:created>
  <dcterms:modified xsi:type="dcterms:W3CDTF">2021-01-21T01:49:00Z</dcterms:modified>
</cp:coreProperties>
</file>