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1" w:rsidRDefault="005D3371" w:rsidP="00CB24C1">
      <w:pPr>
        <w:jc w:val="right"/>
        <w:rPr>
          <w:sz w:val="28"/>
          <w:szCs w:val="28"/>
        </w:rPr>
      </w:pPr>
    </w:p>
    <w:p w:rsidR="005D3371" w:rsidRPr="00D178E5" w:rsidRDefault="00B84770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30</w:t>
      </w:r>
      <w:r w:rsidR="005D3371" w:rsidRPr="00D178E5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09</w:t>
      </w:r>
      <w:r w:rsidR="005D3371" w:rsidRPr="00D178E5">
        <w:rPr>
          <w:rFonts w:ascii="Arial" w:hAnsi="Arial" w:cs="Arial"/>
          <w:b/>
          <w:bCs/>
          <w:sz w:val="32"/>
          <w:szCs w:val="32"/>
        </w:rPr>
        <w:t>.20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="005D3371" w:rsidRPr="00D178E5">
        <w:rPr>
          <w:rFonts w:ascii="Arial" w:hAnsi="Arial" w:cs="Arial"/>
          <w:b/>
          <w:bCs/>
          <w:sz w:val="32"/>
          <w:szCs w:val="32"/>
        </w:rPr>
        <w:t xml:space="preserve"> №</w:t>
      </w:r>
      <w:r>
        <w:rPr>
          <w:rFonts w:ascii="Arial" w:hAnsi="Arial" w:cs="Arial"/>
          <w:b/>
          <w:bCs/>
          <w:sz w:val="32"/>
          <w:szCs w:val="32"/>
        </w:rPr>
        <w:t>8</w:t>
      </w:r>
    </w:p>
    <w:p w:rsidR="005D3371" w:rsidRPr="00D178E5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D3371" w:rsidRPr="00D178E5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D3371" w:rsidRPr="00D178E5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РАЙОН</w:t>
      </w:r>
    </w:p>
    <w:p w:rsidR="005D3371" w:rsidRPr="00D178E5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ФИНАНСОВЫЙ ОТДЕЛ АДМИНИСТРАЦИИ</w:t>
      </w:r>
    </w:p>
    <w:p w:rsidR="005D3371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5D3371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ПРИКАЗ</w:t>
      </w:r>
    </w:p>
    <w:p w:rsidR="005D3371" w:rsidRPr="00FB2BB5" w:rsidRDefault="005D3371" w:rsidP="005D33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D3371" w:rsidRPr="007272F8" w:rsidRDefault="00581EFC" w:rsidP="005D3371">
      <w:pPr>
        <w:jc w:val="center"/>
        <w:rPr>
          <w:rFonts w:ascii="Arial" w:hAnsi="Arial" w:cs="Arial"/>
          <w:b/>
          <w:sz w:val="32"/>
          <w:szCs w:val="32"/>
        </w:rPr>
      </w:pPr>
      <w:r w:rsidRPr="007272F8">
        <w:rPr>
          <w:rFonts w:ascii="Arial" w:hAnsi="Arial" w:cs="Arial"/>
          <w:b/>
          <w:sz w:val="32"/>
          <w:szCs w:val="32"/>
        </w:rPr>
        <w:t xml:space="preserve">ОБ УТВЕРЖДЕНИИ ПОРЯДКА СОСТАВЛЕНИЯ И ВЕДЕНИЯ СВОДНОЙ БЮДЖЕТНОЙ РОСПИСИ </w:t>
      </w:r>
      <w:r>
        <w:rPr>
          <w:rFonts w:ascii="Arial" w:hAnsi="Arial" w:cs="Arial"/>
          <w:b/>
          <w:sz w:val="32"/>
          <w:szCs w:val="32"/>
        </w:rPr>
        <w:t>– АДМИНИСТРАЦИИ МУНИЦИПАЛЬНОГО ОБРАЗОВАНИЯ «БУРЕТЬ» И БЮДЖЕТНЫХ РОСПИСЕЙ ГЛАВНЫХ РАСПОРЯДИТЕЛЕЙ СРЕДСТВ БЮДЖЕТА МО «БУРЕТЬ»</w:t>
      </w:r>
    </w:p>
    <w:p w:rsidR="005D3371" w:rsidRPr="007272F8" w:rsidRDefault="005D3371" w:rsidP="005D3371">
      <w:pPr>
        <w:ind w:firstLine="709"/>
        <w:rPr>
          <w:rFonts w:ascii="Arial" w:hAnsi="Arial" w:cs="Arial"/>
          <w:bCs/>
        </w:rPr>
      </w:pPr>
    </w:p>
    <w:p w:rsidR="005D3371" w:rsidRPr="007272F8" w:rsidRDefault="005D3371" w:rsidP="005D3371">
      <w:pPr>
        <w:ind w:firstLine="709"/>
        <w:jc w:val="both"/>
        <w:outlineLvl w:val="1"/>
        <w:rPr>
          <w:rFonts w:ascii="Arial" w:hAnsi="Arial" w:cs="Arial"/>
          <w:bCs/>
        </w:rPr>
      </w:pPr>
      <w:r w:rsidRPr="007272F8">
        <w:rPr>
          <w:rFonts w:ascii="Arial" w:hAnsi="Arial" w:cs="Arial"/>
          <w:bCs/>
        </w:rPr>
        <w:t xml:space="preserve">В соответствии со статьёй </w:t>
      </w:r>
      <w:r w:rsidR="00C64DA6">
        <w:rPr>
          <w:rFonts w:ascii="Arial" w:hAnsi="Arial" w:cs="Arial"/>
          <w:bCs/>
        </w:rPr>
        <w:t>217 Бюджетного кодекса РФ</w:t>
      </w:r>
    </w:p>
    <w:p w:rsidR="005D3371" w:rsidRPr="007272F8" w:rsidRDefault="005D3371" w:rsidP="005D3371">
      <w:pPr>
        <w:ind w:firstLine="709"/>
        <w:jc w:val="both"/>
        <w:outlineLvl w:val="1"/>
        <w:rPr>
          <w:rFonts w:ascii="Arial" w:hAnsi="Arial" w:cs="Arial"/>
          <w:bCs/>
        </w:rPr>
      </w:pPr>
    </w:p>
    <w:p w:rsidR="005D3371" w:rsidRDefault="005D3371" w:rsidP="005D3371">
      <w:pPr>
        <w:ind w:firstLine="709"/>
        <w:jc w:val="both"/>
        <w:outlineLvl w:val="1"/>
        <w:rPr>
          <w:rFonts w:ascii="Arial" w:hAnsi="Arial" w:cs="Arial"/>
          <w:b/>
          <w:bCs/>
          <w:sz w:val="30"/>
          <w:szCs w:val="30"/>
        </w:rPr>
      </w:pPr>
    </w:p>
    <w:p w:rsidR="005D3371" w:rsidRPr="007272F8" w:rsidRDefault="005D3371" w:rsidP="005D3371">
      <w:pPr>
        <w:ind w:firstLine="709"/>
        <w:jc w:val="both"/>
        <w:outlineLvl w:val="1"/>
        <w:rPr>
          <w:rFonts w:ascii="Arial" w:hAnsi="Arial" w:cs="Arial"/>
          <w:bCs/>
        </w:rPr>
      </w:pPr>
    </w:p>
    <w:p w:rsidR="005D3371" w:rsidRPr="00B84770" w:rsidRDefault="00581EFC" w:rsidP="00581EFC">
      <w:pPr>
        <w:pStyle w:val="a9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</w:t>
      </w:r>
      <w:r w:rsidR="00B84770" w:rsidRPr="00B84770">
        <w:rPr>
          <w:rFonts w:ascii="Arial" w:hAnsi="Arial" w:cs="Arial"/>
          <w:bCs/>
        </w:rPr>
        <w:t xml:space="preserve">Приказ №2 от 09.11.2019 г. «Об утверждении порядка составления и ведения сводной бюджетной росписи» считать в новой редакции </w:t>
      </w:r>
      <w:r w:rsidR="00B84770" w:rsidRPr="00B84770">
        <w:rPr>
          <w:rFonts w:ascii="Arial" w:hAnsi="Arial" w:cs="Arial"/>
        </w:rPr>
        <w:t>(прилагается).</w:t>
      </w:r>
    </w:p>
    <w:p w:rsidR="00B84770" w:rsidRPr="00B84770" w:rsidRDefault="00581EFC" w:rsidP="00581EFC">
      <w:pPr>
        <w:pStyle w:val="ConsPlusNormal"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84770" w:rsidRPr="00B84770">
        <w:rPr>
          <w:sz w:val="24"/>
          <w:szCs w:val="24"/>
        </w:rPr>
        <w:t>Опубликовать Настоящий Приказ на сайте МО «</w:t>
      </w:r>
      <w:r w:rsidR="00B84770">
        <w:rPr>
          <w:sz w:val="24"/>
          <w:szCs w:val="24"/>
        </w:rPr>
        <w:t>Буреть</w:t>
      </w:r>
      <w:r w:rsidR="00B84770" w:rsidRPr="00B84770">
        <w:rPr>
          <w:sz w:val="24"/>
          <w:szCs w:val="24"/>
        </w:rPr>
        <w:t>»</w:t>
      </w:r>
    </w:p>
    <w:p w:rsidR="005C7EDC" w:rsidRDefault="00B84770" w:rsidP="00581EF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C7EDC">
        <w:rPr>
          <w:rFonts w:ascii="Arial" w:hAnsi="Arial" w:cs="Arial"/>
        </w:rPr>
        <w:t xml:space="preserve">. Настоящий </w:t>
      </w:r>
      <w:r>
        <w:rPr>
          <w:rFonts w:ascii="Arial" w:hAnsi="Arial" w:cs="Arial"/>
        </w:rPr>
        <w:t>П</w:t>
      </w:r>
      <w:r w:rsidR="005C7EDC">
        <w:rPr>
          <w:rFonts w:ascii="Arial" w:hAnsi="Arial" w:cs="Arial"/>
        </w:rPr>
        <w:t>риказ вступает  в силу с момента подписания.</w:t>
      </w:r>
    </w:p>
    <w:p w:rsidR="00B84770" w:rsidRDefault="00B84770" w:rsidP="00581EF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4. </w:t>
      </w:r>
      <w:r w:rsidRPr="007272F8">
        <w:rPr>
          <w:rFonts w:ascii="Arial" w:hAnsi="Arial" w:cs="Arial"/>
          <w:bCs/>
        </w:rPr>
        <w:t>Контроль за выполнение настоящего п</w:t>
      </w:r>
      <w:r>
        <w:rPr>
          <w:rFonts w:ascii="Arial" w:hAnsi="Arial" w:cs="Arial"/>
          <w:bCs/>
        </w:rPr>
        <w:t>риказа</w:t>
      </w:r>
      <w:r w:rsidRPr="00727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оставляю за собой.</w:t>
      </w:r>
    </w:p>
    <w:p w:rsidR="00B84770" w:rsidRPr="005C7EDC" w:rsidRDefault="00B84770" w:rsidP="005C7EDC">
      <w:pPr>
        <w:jc w:val="both"/>
        <w:rPr>
          <w:rFonts w:ascii="Arial" w:eastAsia="Calibri" w:hAnsi="Arial" w:cs="Arial"/>
          <w:lang w:eastAsia="en-US"/>
        </w:rPr>
      </w:pPr>
    </w:p>
    <w:p w:rsidR="005C7EDC" w:rsidRPr="007272F8" w:rsidRDefault="005C7EDC" w:rsidP="005D3371">
      <w:pPr>
        <w:ind w:firstLine="709"/>
        <w:jc w:val="both"/>
        <w:outlineLvl w:val="1"/>
        <w:rPr>
          <w:rFonts w:ascii="Arial" w:hAnsi="Arial" w:cs="Arial"/>
          <w:bCs/>
        </w:rPr>
      </w:pPr>
    </w:p>
    <w:p w:rsidR="005D3371" w:rsidRPr="007272F8" w:rsidRDefault="005D3371" w:rsidP="005D3371">
      <w:pPr>
        <w:ind w:firstLine="709"/>
        <w:jc w:val="both"/>
        <w:outlineLvl w:val="1"/>
        <w:rPr>
          <w:rFonts w:ascii="Arial" w:hAnsi="Arial" w:cs="Arial"/>
          <w:bCs/>
        </w:rPr>
      </w:pPr>
    </w:p>
    <w:p w:rsidR="005D3371" w:rsidRPr="007272F8" w:rsidRDefault="005D3371" w:rsidP="005D3371">
      <w:pPr>
        <w:ind w:firstLine="709"/>
        <w:jc w:val="both"/>
        <w:outlineLvl w:val="1"/>
        <w:rPr>
          <w:rFonts w:ascii="Arial" w:hAnsi="Arial" w:cs="Arial"/>
          <w:bCs/>
        </w:rPr>
      </w:pPr>
    </w:p>
    <w:p w:rsidR="005D3371" w:rsidRPr="005053C7" w:rsidRDefault="005D3371" w:rsidP="005D337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 финансового отдела МО</w:t>
      </w:r>
      <w:r w:rsidRPr="005053C7">
        <w:rPr>
          <w:rFonts w:ascii="Arial" w:hAnsi="Arial" w:cs="Arial"/>
        </w:rPr>
        <w:t xml:space="preserve"> «Буреть»</w:t>
      </w:r>
    </w:p>
    <w:p w:rsidR="005D3371" w:rsidRPr="0010452C" w:rsidRDefault="005C7EDC" w:rsidP="005D33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В.Л. Кравцова</w:t>
      </w: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D3371" w:rsidRDefault="005D3371" w:rsidP="005C7EDC">
      <w:pPr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B84770" w:rsidRDefault="00B84770" w:rsidP="00CB24C1">
      <w:pPr>
        <w:jc w:val="right"/>
        <w:rPr>
          <w:sz w:val="28"/>
          <w:szCs w:val="28"/>
        </w:rPr>
      </w:pPr>
    </w:p>
    <w:p w:rsidR="005D3371" w:rsidRDefault="005D3371" w:rsidP="00CB24C1">
      <w:pPr>
        <w:jc w:val="right"/>
        <w:rPr>
          <w:sz w:val="28"/>
          <w:szCs w:val="28"/>
        </w:rPr>
      </w:pPr>
    </w:p>
    <w:p w:rsidR="00581EFC" w:rsidRDefault="00581EFC" w:rsidP="00CB24C1">
      <w:pPr>
        <w:jc w:val="right"/>
        <w:rPr>
          <w:sz w:val="28"/>
          <w:szCs w:val="28"/>
        </w:rPr>
      </w:pPr>
      <w:bookmarkStart w:id="0" w:name="_GoBack"/>
      <w:bookmarkEnd w:id="0"/>
    </w:p>
    <w:p w:rsidR="00CB24C1" w:rsidRDefault="00CB24C1" w:rsidP="00CB24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B24C1" w:rsidRDefault="00E55F3D" w:rsidP="00CB24C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CB24C1">
        <w:rPr>
          <w:sz w:val="28"/>
          <w:szCs w:val="28"/>
        </w:rPr>
        <w:t xml:space="preserve"> начальника</w:t>
      </w:r>
    </w:p>
    <w:p w:rsidR="00CB24C1" w:rsidRDefault="00CB24C1" w:rsidP="00CB24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Финансового отдела МО </w:t>
      </w:r>
      <w:r w:rsidR="005D3371">
        <w:rPr>
          <w:sz w:val="28"/>
          <w:szCs w:val="28"/>
        </w:rPr>
        <w:t xml:space="preserve">«Буреть»  </w:t>
      </w:r>
    </w:p>
    <w:p w:rsidR="00CB24C1" w:rsidRDefault="00CB24C1" w:rsidP="00CB24C1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84770">
        <w:rPr>
          <w:sz w:val="28"/>
          <w:szCs w:val="28"/>
        </w:rPr>
        <w:t>30</w:t>
      </w:r>
      <w:r w:rsidR="00B0236D">
        <w:rPr>
          <w:sz w:val="28"/>
          <w:szCs w:val="28"/>
        </w:rPr>
        <w:t xml:space="preserve">» </w:t>
      </w:r>
      <w:r w:rsidR="00B84770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B84770">
        <w:rPr>
          <w:sz w:val="28"/>
          <w:szCs w:val="28"/>
        </w:rPr>
        <w:t>20</w:t>
      </w:r>
      <w:r>
        <w:rPr>
          <w:sz w:val="28"/>
          <w:szCs w:val="28"/>
        </w:rPr>
        <w:t xml:space="preserve">г. № </w:t>
      </w:r>
      <w:r w:rsidR="00B84770">
        <w:rPr>
          <w:sz w:val="28"/>
          <w:szCs w:val="28"/>
        </w:rPr>
        <w:t>8</w:t>
      </w:r>
    </w:p>
    <w:p w:rsidR="00910951" w:rsidRDefault="00910951" w:rsidP="00CB24C1">
      <w:pPr>
        <w:pStyle w:val="1"/>
        <w:jc w:val="left"/>
        <w:rPr>
          <w:b/>
          <w:sz w:val="28"/>
          <w:szCs w:val="28"/>
        </w:rPr>
      </w:pPr>
    </w:p>
    <w:p w:rsidR="00910951" w:rsidRDefault="00910951" w:rsidP="00C3294B">
      <w:pPr>
        <w:pStyle w:val="1"/>
        <w:rPr>
          <w:b/>
          <w:sz w:val="28"/>
          <w:szCs w:val="28"/>
        </w:rPr>
      </w:pPr>
    </w:p>
    <w:p w:rsidR="00C3294B" w:rsidRPr="00E20745" w:rsidRDefault="00C3294B" w:rsidP="00C3294B">
      <w:pPr>
        <w:pStyle w:val="1"/>
        <w:rPr>
          <w:b/>
          <w:sz w:val="28"/>
          <w:szCs w:val="28"/>
        </w:rPr>
      </w:pPr>
      <w:r w:rsidRPr="00E20745">
        <w:rPr>
          <w:b/>
          <w:sz w:val="28"/>
          <w:szCs w:val="28"/>
        </w:rPr>
        <w:t>Порядок</w:t>
      </w:r>
    </w:p>
    <w:p w:rsidR="00C3294B" w:rsidRDefault="00C3294B" w:rsidP="00C3294B">
      <w:pPr>
        <w:pStyle w:val="1"/>
        <w:jc w:val="both"/>
        <w:rPr>
          <w:b/>
        </w:rPr>
      </w:pPr>
      <w:r w:rsidRPr="00E20745">
        <w:rPr>
          <w:b/>
          <w:sz w:val="28"/>
          <w:szCs w:val="28"/>
        </w:rPr>
        <w:t xml:space="preserve">составления и ведения сводной бюджетной росписи </w:t>
      </w:r>
      <w:proofErr w:type="gramStart"/>
      <w:r w:rsidR="000E0075">
        <w:rPr>
          <w:b/>
          <w:sz w:val="28"/>
          <w:szCs w:val="28"/>
        </w:rPr>
        <w:t>–А</w:t>
      </w:r>
      <w:proofErr w:type="gramEnd"/>
      <w:r w:rsidR="000E0075">
        <w:rPr>
          <w:b/>
          <w:sz w:val="28"/>
          <w:szCs w:val="28"/>
        </w:rPr>
        <w:t>дминистрации муниципального образования «</w:t>
      </w:r>
      <w:r w:rsidR="005D3371">
        <w:rPr>
          <w:b/>
          <w:sz w:val="28"/>
          <w:szCs w:val="28"/>
        </w:rPr>
        <w:t>Буреть</w:t>
      </w:r>
      <w:r w:rsidR="000E0075">
        <w:rPr>
          <w:b/>
          <w:sz w:val="28"/>
          <w:szCs w:val="28"/>
        </w:rPr>
        <w:t>»</w:t>
      </w:r>
      <w:r w:rsidRPr="00E20745">
        <w:rPr>
          <w:b/>
          <w:sz w:val="28"/>
          <w:szCs w:val="28"/>
        </w:rPr>
        <w:t xml:space="preserve"> и бюджетных росписей главных распорядителей средств бюджета </w:t>
      </w:r>
      <w:r w:rsidR="000E0075">
        <w:rPr>
          <w:b/>
          <w:sz w:val="28"/>
          <w:szCs w:val="28"/>
        </w:rPr>
        <w:t>МО «</w:t>
      </w:r>
      <w:r w:rsidR="005D3371">
        <w:rPr>
          <w:b/>
          <w:sz w:val="28"/>
          <w:szCs w:val="28"/>
        </w:rPr>
        <w:t>Буреть</w:t>
      </w:r>
      <w:r w:rsidR="000E0075">
        <w:rPr>
          <w:b/>
          <w:sz w:val="28"/>
          <w:szCs w:val="28"/>
        </w:rPr>
        <w:t>»</w:t>
      </w:r>
    </w:p>
    <w:p w:rsidR="00C3294B" w:rsidRDefault="00C3294B" w:rsidP="00C3294B">
      <w:pPr>
        <w:pStyle w:val="1"/>
        <w:rPr>
          <w:b/>
        </w:rPr>
      </w:pPr>
    </w:p>
    <w:p w:rsidR="00C3294B" w:rsidRDefault="00C3294B" w:rsidP="00C3294B">
      <w:pPr>
        <w:pStyle w:val="1"/>
        <w:rPr>
          <w:b/>
        </w:rPr>
      </w:pPr>
    </w:p>
    <w:p w:rsidR="00C3294B" w:rsidRPr="00213AA1" w:rsidRDefault="00C3294B" w:rsidP="00C329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 w:rsidRPr="00213AA1">
        <w:rPr>
          <w:rFonts w:ascii="Times New Roman" w:hAnsi="Times New Roman" w:cs="Times New Roman"/>
          <w:b w:val="0"/>
          <w:sz w:val="28"/>
        </w:rPr>
        <w:t xml:space="preserve">Настоящий Порядок разработан в соответствии с Бюджетным кодексом Российской Федерации </w:t>
      </w:r>
      <w:r w:rsidRPr="00213AA1">
        <w:rPr>
          <w:rFonts w:ascii="Times New Roman" w:hAnsi="Times New Roman" w:cs="Times New Roman"/>
          <w:b w:val="0"/>
          <w:sz w:val="28"/>
          <w:szCs w:val="28"/>
        </w:rPr>
        <w:t xml:space="preserve">(далее – БК РФ) </w:t>
      </w:r>
      <w:r w:rsidRPr="00213AA1">
        <w:rPr>
          <w:rFonts w:ascii="Times New Roman" w:hAnsi="Times New Roman" w:cs="Times New Roman"/>
          <w:b w:val="0"/>
          <w:sz w:val="28"/>
        </w:rPr>
        <w:t xml:space="preserve"> в целях организации исполнения бюджета </w:t>
      </w:r>
      <w:r w:rsidR="000E0075">
        <w:rPr>
          <w:rFonts w:ascii="Times New Roman" w:hAnsi="Times New Roman" w:cs="Times New Roman"/>
          <w:b w:val="0"/>
          <w:sz w:val="28"/>
        </w:rPr>
        <w:t>МО «</w:t>
      </w:r>
      <w:r w:rsidR="005D3371">
        <w:rPr>
          <w:rFonts w:ascii="Times New Roman" w:hAnsi="Times New Roman" w:cs="Times New Roman"/>
          <w:b w:val="0"/>
          <w:sz w:val="28"/>
        </w:rPr>
        <w:t>Буреть</w:t>
      </w:r>
      <w:r w:rsidR="000E0075">
        <w:rPr>
          <w:rFonts w:ascii="Times New Roman" w:hAnsi="Times New Roman" w:cs="Times New Roman"/>
          <w:b w:val="0"/>
          <w:sz w:val="28"/>
        </w:rPr>
        <w:t>»</w:t>
      </w:r>
      <w:r w:rsidRPr="00213AA1">
        <w:rPr>
          <w:rFonts w:ascii="Times New Roman" w:hAnsi="Times New Roman" w:cs="Times New Roman"/>
          <w:b w:val="0"/>
          <w:sz w:val="28"/>
          <w:szCs w:val="28"/>
        </w:rPr>
        <w:t xml:space="preserve"> (далее – местный бюджет)</w:t>
      </w:r>
      <w:r w:rsidRPr="00213AA1">
        <w:rPr>
          <w:rFonts w:ascii="Times New Roman" w:hAnsi="Times New Roman" w:cs="Times New Roman"/>
          <w:b w:val="0"/>
          <w:sz w:val="28"/>
        </w:rPr>
        <w:t xml:space="preserve"> по расходам и источникам финансирования дефицита местного бюджета и определяет правила составления и ведения сводной бюджетной росписи местного бюджета (далее также </w:t>
      </w:r>
      <w:r w:rsidRPr="00213AA1">
        <w:rPr>
          <w:rFonts w:ascii="Times New Roman" w:hAnsi="Times New Roman"/>
          <w:b w:val="0"/>
          <w:sz w:val="28"/>
          <w:szCs w:val="28"/>
        </w:rPr>
        <w:t xml:space="preserve">– сводная бюджетная роспись) </w:t>
      </w:r>
      <w:r w:rsidRPr="00213AA1">
        <w:rPr>
          <w:rFonts w:ascii="Times New Roman" w:hAnsi="Times New Roman" w:cs="Times New Roman"/>
          <w:b w:val="0"/>
          <w:sz w:val="28"/>
        </w:rPr>
        <w:t>и бюджетных росписей главных распорядителей средств местного бюджета (далее также – бюджетная роспись).</w:t>
      </w:r>
      <w:proofErr w:type="gramEnd"/>
    </w:p>
    <w:p w:rsidR="00C3294B" w:rsidRPr="00213AA1" w:rsidRDefault="00C3294B" w:rsidP="00C329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C3294B" w:rsidRPr="00213AA1" w:rsidRDefault="00C3294B" w:rsidP="00C329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C3294B" w:rsidRPr="00213AA1" w:rsidRDefault="00C3294B" w:rsidP="00C3294B">
      <w:pPr>
        <w:jc w:val="center"/>
        <w:rPr>
          <w:b/>
          <w:spacing w:val="-6"/>
          <w:sz w:val="28"/>
          <w:szCs w:val="28"/>
        </w:rPr>
      </w:pPr>
      <w:r w:rsidRPr="00213AA1">
        <w:rPr>
          <w:b/>
          <w:spacing w:val="-6"/>
          <w:sz w:val="28"/>
          <w:szCs w:val="28"/>
        </w:rPr>
        <w:t xml:space="preserve">1. Состав сводной бюджетной росписи местного бюджета, </w:t>
      </w:r>
    </w:p>
    <w:p w:rsidR="00C3294B" w:rsidRPr="00213AA1" w:rsidRDefault="00C3294B" w:rsidP="00C3294B">
      <w:pPr>
        <w:jc w:val="center"/>
        <w:rPr>
          <w:b/>
          <w:spacing w:val="-6"/>
          <w:sz w:val="28"/>
          <w:szCs w:val="28"/>
        </w:rPr>
      </w:pPr>
      <w:r w:rsidRPr="00213AA1">
        <w:rPr>
          <w:b/>
          <w:spacing w:val="-6"/>
          <w:sz w:val="28"/>
          <w:szCs w:val="28"/>
        </w:rPr>
        <w:t xml:space="preserve">порядок ее составления и утверждения </w:t>
      </w:r>
    </w:p>
    <w:p w:rsidR="00C3294B" w:rsidRPr="00213AA1" w:rsidRDefault="00C3294B" w:rsidP="00C3294B">
      <w:pPr>
        <w:ind w:firstLine="720"/>
        <w:jc w:val="center"/>
        <w:rPr>
          <w:b/>
          <w:spacing w:val="-6"/>
          <w:sz w:val="28"/>
          <w:szCs w:val="28"/>
        </w:rPr>
      </w:pPr>
    </w:p>
    <w:p w:rsidR="00C3294B" w:rsidRPr="00213AA1" w:rsidRDefault="00C3294B" w:rsidP="00C3294B">
      <w:pPr>
        <w:ind w:firstLine="720"/>
        <w:jc w:val="both"/>
        <w:rPr>
          <w:sz w:val="28"/>
          <w:szCs w:val="28"/>
        </w:rPr>
      </w:pPr>
      <w:r w:rsidRPr="00213AA1">
        <w:rPr>
          <w:sz w:val="28"/>
          <w:szCs w:val="28"/>
        </w:rPr>
        <w:t xml:space="preserve">1.1. Сводная бюджетная роспись составляется в соответствии  со статьей 217 БК РФ на основе ведомственной структуры расходов бюджетов поселения и утверждается </w:t>
      </w:r>
      <w:r w:rsidR="000E0075">
        <w:rPr>
          <w:sz w:val="28"/>
          <w:szCs w:val="28"/>
        </w:rPr>
        <w:t>Администрацией МО «</w:t>
      </w:r>
      <w:r w:rsidR="005D3371">
        <w:rPr>
          <w:sz w:val="28"/>
          <w:szCs w:val="28"/>
        </w:rPr>
        <w:t>Буреть</w:t>
      </w:r>
      <w:r w:rsidR="000E0075">
        <w:rPr>
          <w:sz w:val="28"/>
          <w:szCs w:val="28"/>
        </w:rPr>
        <w:t>»</w:t>
      </w:r>
      <w:r w:rsidRPr="00213AA1">
        <w:rPr>
          <w:sz w:val="28"/>
          <w:szCs w:val="28"/>
        </w:rPr>
        <w:t xml:space="preserve"> в срок не позднее, чем за десять рабочих дней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C3294B" w:rsidRPr="00213AA1" w:rsidRDefault="00C3294B" w:rsidP="00C3294B">
      <w:pPr>
        <w:ind w:firstLine="720"/>
        <w:jc w:val="both"/>
        <w:rPr>
          <w:sz w:val="28"/>
          <w:szCs w:val="28"/>
        </w:rPr>
      </w:pPr>
      <w:r w:rsidRPr="00213AA1">
        <w:rPr>
          <w:sz w:val="28"/>
          <w:szCs w:val="28"/>
        </w:rPr>
        <w:t>1.2. Сводная бюджетная роспись составляется на очередной финансовый год и плановые периоды и включает в себя:</w:t>
      </w:r>
    </w:p>
    <w:p w:rsidR="00C3294B" w:rsidRPr="00213AA1" w:rsidRDefault="00C3294B" w:rsidP="00C3294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13AA1">
        <w:rPr>
          <w:rFonts w:ascii="Times New Roman" w:hAnsi="Times New Roman" w:cs="Times New Roman"/>
          <w:sz w:val="28"/>
          <w:szCs w:val="28"/>
        </w:rPr>
        <w:t>- бюджетные ассигнования в соответствии с ведомственной структурой расходов местного бюджета по главным распорядителям средств местного бюджета (далее также – главные распорядители) в разрезе классификации расходов бюджетов (раздел, подраздел, целевая статья, вид расходов) (далее – показатели по расходам);</w:t>
      </w:r>
    </w:p>
    <w:p w:rsidR="00C3294B" w:rsidRPr="00213AA1" w:rsidRDefault="00C3294B" w:rsidP="00C3294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13AA1">
        <w:rPr>
          <w:rFonts w:ascii="Times New Roman" w:hAnsi="Times New Roman" w:cs="Times New Roman"/>
          <w:sz w:val="28"/>
          <w:szCs w:val="28"/>
        </w:rPr>
        <w:t xml:space="preserve">- бюджетные ассигнования по источникам финансирования дефицита местного бюджета по главным администраторам источников финансирования дефицита местного бюджета </w:t>
      </w:r>
      <w:r w:rsidRPr="00213AA1">
        <w:rPr>
          <w:rFonts w:ascii="Times New Roman" w:hAnsi="Times New Roman"/>
          <w:sz w:val="28"/>
          <w:szCs w:val="28"/>
        </w:rPr>
        <w:t xml:space="preserve">(далее также – главные администраторы) </w:t>
      </w:r>
      <w:r w:rsidRPr="00213AA1">
        <w:rPr>
          <w:rFonts w:ascii="Times New Roman" w:hAnsi="Times New Roman" w:cs="Times New Roman"/>
          <w:sz w:val="28"/>
          <w:szCs w:val="28"/>
        </w:rPr>
        <w:t xml:space="preserve">в разрезе </w:t>
      </w:r>
      <w:proofErr w:type="gramStart"/>
      <w:r w:rsidRPr="00213AA1">
        <w:rPr>
          <w:rFonts w:ascii="Times New Roman" w:hAnsi="Times New Roman" w:cs="Times New Roman"/>
          <w:sz w:val="28"/>
          <w:szCs w:val="28"/>
        </w:rPr>
        <w:t>кодов классификации источников финансирования дефицитов</w:t>
      </w:r>
      <w:proofErr w:type="gramEnd"/>
      <w:r w:rsidRPr="00213AA1">
        <w:rPr>
          <w:rFonts w:ascii="Times New Roman" w:hAnsi="Times New Roman" w:cs="Times New Roman"/>
          <w:sz w:val="28"/>
          <w:szCs w:val="28"/>
        </w:rPr>
        <w:t xml:space="preserve"> бюджетов (далее – показатели по источникам).</w:t>
      </w:r>
    </w:p>
    <w:p w:rsidR="00C3294B" w:rsidRPr="000066A3" w:rsidRDefault="00C3294B" w:rsidP="00C3294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13AA1">
        <w:rPr>
          <w:rFonts w:ascii="Times New Roman" w:hAnsi="Times New Roman" w:cs="Times New Roman"/>
          <w:sz w:val="28"/>
          <w:szCs w:val="28"/>
        </w:rPr>
        <w:t xml:space="preserve">- </w:t>
      </w:r>
      <w:r w:rsidR="000E0075" w:rsidRPr="000066A3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0066A3">
        <w:rPr>
          <w:rFonts w:ascii="Times New Roman" w:hAnsi="Times New Roman" w:cs="Times New Roman"/>
          <w:sz w:val="28"/>
          <w:szCs w:val="28"/>
        </w:rPr>
        <w:t>отдел в течение трех рабочих дней со дня утверждения сводной бюджетной росписи доводит показатели сводной бюджетной росписи в виде уведомлений об ассигнованиях до главных распорядителей,</w:t>
      </w:r>
      <w:r w:rsidR="000E0075" w:rsidRPr="000066A3">
        <w:rPr>
          <w:rFonts w:ascii="Times New Roman" w:hAnsi="Times New Roman" w:cs="Times New Roman"/>
          <w:sz w:val="28"/>
          <w:szCs w:val="28"/>
        </w:rPr>
        <w:t xml:space="preserve"> </w:t>
      </w:r>
      <w:r w:rsidRPr="000066A3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Pr="000066A3">
        <w:rPr>
          <w:rFonts w:ascii="Times New Roman" w:hAnsi="Times New Roman" w:cs="Times New Roman"/>
          <w:sz w:val="28"/>
          <w:szCs w:val="28"/>
        </w:rPr>
        <w:lastRenderedPageBreak/>
        <w:t>администраторов источников внутреннего финансирования дефицита местного бюджета.</w:t>
      </w:r>
    </w:p>
    <w:p w:rsidR="00C3294B" w:rsidRPr="000066A3" w:rsidRDefault="00C3294B" w:rsidP="00C3294B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0066A3">
        <w:rPr>
          <w:sz w:val="28"/>
          <w:szCs w:val="28"/>
        </w:rPr>
        <w:t>1.3. Составление и внесение изменений в сводную бюджетную роспись осуществляется в электронном виде  и на бумажном носителе в двух экземплярах.</w:t>
      </w:r>
    </w:p>
    <w:p w:rsidR="00C3294B" w:rsidRPr="000066A3" w:rsidRDefault="00C3294B" w:rsidP="00C3294B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0066A3">
        <w:rPr>
          <w:sz w:val="28"/>
          <w:szCs w:val="28"/>
        </w:rPr>
        <w:t xml:space="preserve">1.4. Показатели утвержденной сводной бюджетной росписи должны соответствовать Решению Думы  </w:t>
      </w:r>
      <w:r w:rsidR="000E0075" w:rsidRPr="000066A3">
        <w:rPr>
          <w:sz w:val="28"/>
          <w:szCs w:val="28"/>
        </w:rPr>
        <w:t>МО «</w:t>
      </w:r>
      <w:r w:rsidR="005D3371">
        <w:rPr>
          <w:sz w:val="28"/>
          <w:szCs w:val="28"/>
        </w:rPr>
        <w:t>Буреть</w:t>
      </w:r>
      <w:r w:rsidR="000E0075" w:rsidRPr="000066A3">
        <w:rPr>
          <w:sz w:val="28"/>
          <w:szCs w:val="28"/>
        </w:rPr>
        <w:t>»</w:t>
      </w:r>
      <w:r w:rsidRPr="000066A3">
        <w:rPr>
          <w:sz w:val="28"/>
          <w:szCs w:val="28"/>
        </w:rPr>
        <w:t xml:space="preserve"> о бюджете  на очередной финансовый год и плановые периоды (далее </w:t>
      </w:r>
      <w:proofErr w:type="gramStart"/>
      <w:r w:rsidRPr="000066A3">
        <w:rPr>
          <w:sz w:val="28"/>
          <w:szCs w:val="28"/>
        </w:rPr>
        <w:t>–Р</w:t>
      </w:r>
      <w:proofErr w:type="gramEnd"/>
      <w:r w:rsidRPr="000066A3">
        <w:rPr>
          <w:sz w:val="28"/>
          <w:szCs w:val="28"/>
        </w:rPr>
        <w:t xml:space="preserve">ешение). </w:t>
      </w:r>
    </w:p>
    <w:p w:rsidR="00C3294B" w:rsidRPr="000066A3" w:rsidRDefault="00C3294B" w:rsidP="00C3294B"/>
    <w:p w:rsidR="00C3294B" w:rsidRPr="000066A3" w:rsidRDefault="00C3294B" w:rsidP="00C3294B">
      <w:pPr>
        <w:autoSpaceDE w:val="0"/>
        <w:autoSpaceDN w:val="0"/>
        <w:adjustRightInd w:val="0"/>
        <w:ind w:firstLine="708"/>
        <w:rPr>
          <w:iCs/>
          <w:sz w:val="28"/>
          <w:szCs w:val="28"/>
        </w:rPr>
      </w:pPr>
    </w:p>
    <w:p w:rsidR="00C3294B" w:rsidRPr="000066A3" w:rsidRDefault="00CB24C1" w:rsidP="00CB24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0066A3">
        <w:rPr>
          <w:rFonts w:ascii="Times New Roman" w:hAnsi="Times New Roman" w:cs="Times New Roman"/>
          <w:b/>
          <w:sz w:val="28"/>
        </w:rPr>
        <w:t>2</w:t>
      </w:r>
      <w:r w:rsidR="00C3294B" w:rsidRPr="000066A3">
        <w:rPr>
          <w:rFonts w:ascii="Times New Roman" w:hAnsi="Times New Roman" w:cs="Times New Roman"/>
          <w:b/>
          <w:sz w:val="28"/>
        </w:rPr>
        <w:t>. Доведение показат</w:t>
      </w:r>
      <w:r w:rsidRPr="000066A3">
        <w:rPr>
          <w:rFonts w:ascii="Times New Roman" w:hAnsi="Times New Roman" w:cs="Times New Roman"/>
          <w:b/>
          <w:sz w:val="28"/>
        </w:rPr>
        <w:t>елей сводной бюджетной росписи</w:t>
      </w:r>
      <w:r w:rsidR="00C3294B" w:rsidRPr="000066A3">
        <w:rPr>
          <w:rFonts w:ascii="Times New Roman" w:hAnsi="Times New Roman" w:cs="Times New Roman"/>
          <w:b/>
          <w:sz w:val="28"/>
        </w:rPr>
        <w:t xml:space="preserve"> до главных распорядителей</w:t>
      </w:r>
    </w:p>
    <w:p w:rsidR="00C3294B" w:rsidRPr="000066A3" w:rsidRDefault="00C3294B" w:rsidP="00C329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6A3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0066A3">
        <w:rPr>
          <w:rFonts w:ascii="Times New Roman" w:hAnsi="Times New Roman" w:cs="Times New Roman"/>
          <w:b/>
          <w:sz w:val="28"/>
        </w:rPr>
        <w:t xml:space="preserve">(главных администраторов источников </w:t>
      </w:r>
      <w:r w:rsidRPr="000066A3">
        <w:rPr>
          <w:rFonts w:ascii="Times New Roman" w:hAnsi="Times New Roman" w:cs="Times New Roman"/>
          <w:b/>
          <w:sz w:val="28"/>
          <w:szCs w:val="28"/>
        </w:rPr>
        <w:t>финансирования</w:t>
      </w:r>
      <w:proofErr w:type="gramEnd"/>
    </w:p>
    <w:p w:rsidR="00C3294B" w:rsidRPr="000066A3" w:rsidRDefault="00C3294B" w:rsidP="00C329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0066A3">
        <w:rPr>
          <w:rFonts w:ascii="Times New Roman" w:hAnsi="Times New Roman" w:cs="Times New Roman"/>
          <w:b/>
          <w:sz w:val="28"/>
          <w:szCs w:val="28"/>
        </w:rPr>
        <w:t xml:space="preserve"> дефицита местного бюджета</w:t>
      </w:r>
      <w:r w:rsidRPr="000066A3">
        <w:rPr>
          <w:rFonts w:ascii="Times New Roman" w:hAnsi="Times New Roman" w:cs="Times New Roman"/>
          <w:b/>
          <w:sz w:val="28"/>
        </w:rPr>
        <w:t>)</w:t>
      </w:r>
    </w:p>
    <w:p w:rsidR="00C3294B" w:rsidRPr="000066A3" w:rsidRDefault="00C3294B" w:rsidP="00C3294B">
      <w:pPr>
        <w:ind w:firstLine="720"/>
        <w:rPr>
          <w:sz w:val="28"/>
          <w:szCs w:val="28"/>
        </w:rPr>
      </w:pPr>
    </w:p>
    <w:p w:rsidR="00C3294B" w:rsidRPr="000066A3" w:rsidRDefault="00CB24C1" w:rsidP="00C32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66A3">
        <w:rPr>
          <w:sz w:val="28"/>
          <w:szCs w:val="28"/>
        </w:rPr>
        <w:t>2</w:t>
      </w:r>
      <w:r w:rsidR="00C3294B" w:rsidRPr="000066A3">
        <w:rPr>
          <w:sz w:val="28"/>
          <w:szCs w:val="28"/>
        </w:rPr>
        <w:t>.1. </w:t>
      </w:r>
      <w:proofErr w:type="gramStart"/>
      <w:r w:rsidR="000E0075" w:rsidRPr="000066A3">
        <w:rPr>
          <w:sz w:val="28"/>
          <w:szCs w:val="28"/>
        </w:rPr>
        <w:t>Финансовый</w:t>
      </w:r>
      <w:r w:rsidR="00C3294B" w:rsidRPr="000066A3">
        <w:rPr>
          <w:sz w:val="28"/>
          <w:szCs w:val="28"/>
        </w:rPr>
        <w:t xml:space="preserve"> отдел, уполномоченный на</w:t>
      </w:r>
      <w:r w:rsidR="00C3294B" w:rsidRPr="000066A3">
        <w:t xml:space="preserve"> </w:t>
      </w:r>
      <w:r w:rsidR="00C3294B" w:rsidRPr="000066A3">
        <w:rPr>
          <w:sz w:val="28"/>
          <w:szCs w:val="28"/>
        </w:rPr>
        <w:t xml:space="preserve">организацию работы по автоматизации бюджетного процесса в течение 2 (двух) рабочих дней со дня утверждения сводной бюджетной росписи и </w:t>
      </w:r>
      <w:r w:rsidR="00C3294B" w:rsidRPr="000066A3">
        <w:rPr>
          <w:sz w:val="28"/>
        </w:rPr>
        <w:t>утверждения или установления лимитов бюджетных обязательств</w:t>
      </w:r>
      <w:r w:rsidR="00C3294B" w:rsidRPr="000066A3">
        <w:rPr>
          <w:sz w:val="28"/>
          <w:szCs w:val="28"/>
        </w:rPr>
        <w:t xml:space="preserve"> формирует в электронном виде показатели сводной бюджетной росписи по расходам и источникам финансирования, а также лимиты бюджетных обязательств по главным распорядителям (главным администраторам источников) в виде следующих документов:</w:t>
      </w:r>
      <w:proofErr w:type="gramEnd"/>
    </w:p>
    <w:p w:rsidR="00C3294B" w:rsidRPr="000066A3" w:rsidRDefault="00C3294B" w:rsidP="00C3294B">
      <w:pPr>
        <w:ind w:firstLine="720"/>
        <w:jc w:val="both"/>
        <w:rPr>
          <w:sz w:val="28"/>
          <w:szCs w:val="28"/>
        </w:rPr>
      </w:pPr>
      <w:r w:rsidRPr="000066A3">
        <w:rPr>
          <w:sz w:val="28"/>
          <w:szCs w:val="28"/>
        </w:rPr>
        <w:t>- уведомление о бюджетных ассигнованиях на очередной финансовый год и плановые периоды (далее – уведомление об ассигнованиях) согласно приложению № </w:t>
      </w:r>
      <w:r w:rsidR="00823096">
        <w:rPr>
          <w:sz w:val="28"/>
          <w:szCs w:val="28"/>
        </w:rPr>
        <w:t>1</w:t>
      </w:r>
      <w:r w:rsidRPr="000066A3">
        <w:rPr>
          <w:sz w:val="28"/>
          <w:szCs w:val="28"/>
        </w:rPr>
        <w:t xml:space="preserve"> к настоящему Порядку;</w:t>
      </w:r>
    </w:p>
    <w:p w:rsidR="00C3294B" w:rsidRPr="000066A3" w:rsidRDefault="00C3294B" w:rsidP="00C3294B">
      <w:pPr>
        <w:ind w:firstLine="720"/>
        <w:jc w:val="both"/>
        <w:rPr>
          <w:sz w:val="28"/>
        </w:rPr>
      </w:pPr>
      <w:r w:rsidRPr="000066A3">
        <w:rPr>
          <w:sz w:val="28"/>
          <w:szCs w:val="28"/>
        </w:rPr>
        <w:t>- </w:t>
      </w:r>
      <w:r w:rsidRPr="000066A3">
        <w:rPr>
          <w:sz w:val="28"/>
        </w:rPr>
        <w:t xml:space="preserve">уведомления о лимитах бюджетных обязательств на очередной финансовый год </w:t>
      </w:r>
      <w:r w:rsidRPr="000066A3">
        <w:rPr>
          <w:sz w:val="28"/>
          <w:szCs w:val="28"/>
        </w:rPr>
        <w:t xml:space="preserve">и плановые периоды на два года </w:t>
      </w:r>
      <w:r w:rsidRPr="000066A3">
        <w:rPr>
          <w:sz w:val="28"/>
        </w:rPr>
        <w:t>(далее – уведомление о лимитах) согласно приложению № 2 к настоящему Порядку;</w:t>
      </w:r>
    </w:p>
    <w:p w:rsidR="00C3294B" w:rsidRPr="000066A3" w:rsidRDefault="00C3294B" w:rsidP="00C3294B">
      <w:pPr>
        <w:ind w:firstLine="720"/>
        <w:jc w:val="both"/>
        <w:rPr>
          <w:sz w:val="28"/>
          <w:szCs w:val="28"/>
        </w:rPr>
      </w:pPr>
      <w:r w:rsidRPr="000066A3">
        <w:rPr>
          <w:sz w:val="28"/>
          <w:szCs w:val="28"/>
        </w:rPr>
        <w:t>- уведомление о бюджетных ассигнованиях по источникам финансирования дефицита местного бюджета на очередной финансовый год и плановые периоды на два года (далее – уведомление об источниках) согласно приложению № 3 к настоящему Порядку;</w:t>
      </w:r>
    </w:p>
    <w:p w:rsidR="00C3294B" w:rsidRPr="000066A3" w:rsidRDefault="00CB24C1" w:rsidP="00C3294B">
      <w:pPr>
        <w:ind w:firstLine="708"/>
        <w:jc w:val="both"/>
        <w:rPr>
          <w:sz w:val="28"/>
          <w:szCs w:val="28"/>
        </w:rPr>
      </w:pPr>
      <w:r w:rsidRPr="000066A3">
        <w:rPr>
          <w:sz w:val="28"/>
          <w:szCs w:val="28"/>
        </w:rPr>
        <w:t>2</w:t>
      </w:r>
      <w:r w:rsidR="00C3294B" w:rsidRPr="000066A3">
        <w:rPr>
          <w:sz w:val="28"/>
          <w:szCs w:val="28"/>
        </w:rPr>
        <w:t>.2. Уведомления об ассигнованиях, уведомления о лимитах и уведомления об источниках доводятся сопроводительным письмом соответственно до главных распорядителей и главных администраторов.</w:t>
      </w:r>
    </w:p>
    <w:p w:rsidR="00C3294B" w:rsidRPr="000066A3" w:rsidRDefault="00C3294B" w:rsidP="00C3294B">
      <w:pPr>
        <w:ind w:firstLine="708"/>
        <w:jc w:val="both"/>
        <w:rPr>
          <w:sz w:val="28"/>
          <w:szCs w:val="28"/>
        </w:rPr>
      </w:pPr>
    </w:p>
    <w:p w:rsidR="00C3294B" w:rsidRPr="000066A3" w:rsidRDefault="00C3294B" w:rsidP="00C3294B">
      <w:pPr>
        <w:ind w:firstLine="708"/>
        <w:jc w:val="both"/>
        <w:rPr>
          <w:sz w:val="28"/>
          <w:szCs w:val="28"/>
        </w:rPr>
      </w:pPr>
    </w:p>
    <w:p w:rsidR="00C3294B" w:rsidRPr="000066A3" w:rsidRDefault="00CB24C1" w:rsidP="00C3294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0066A3">
        <w:rPr>
          <w:rFonts w:ascii="Times New Roman" w:hAnsi="Times New Roman" w:cs="Times New Roman"/>
          <w:b/>
          <w:sz w:val="28"/>
        </w:rPr>
        <w:t>3</w:t>
      </w:r>
      <w:r w:rsidR="00C3294B" w:rsidRPr="000066A3">
        <w:rPr>
          <w:rFonts w:ascii="Times New Roman" w:hAnsi="Times New Roman" w:cs="Times New Roman"/>
          <w:b/>
          <w:sz w:val="28"/>
        </w:rPr>
        <w:t xml:space="preserve">. Ведение сводной бюджетной росписи и изменение </w:t>
      </w:r>
    </w:p>
    <w:p w:rsidR="00C3294B" w:rsidRDefault="00C3294B" w:rsidP="00C3294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0066A3">
        <w:rPr>
          <w:rFonts w:ascii="Times New Roman" w:hAnsi="Times New Roman" w:cs="Times New Roman"/>
          <w:b/>
          <w:sz w:val="28"/>
        </w:rPr>
        <w:t>лимитов бюджетных обязательств</w:t>
      </w:r>
    </w:p>
    <w:p w:rsidR="00CB24C1" w:rsidRPr="00963ADF" w:rsidRDefault="00615E7F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1.</w:t>
      </w:r>
      <w:r w:rsidR="00CB24C1" w:rsidRPr="00963ADF">
        <w:rPr>
          <w:sz w:val="28"/>
          <w:szCs w:val="28"/>
        </w:rPr>
        <w:t xml:space="preserve"> Утвержденные показатели сводной бюджетной росписи должны соответствовать </w:t>
      </w:r>
      <w:r w:rsidR="00CB24C1">
        <w:rPr>
          <w:sz w:val="28"/>
          <w:szCs w:val="28"/>
        </w:rPr>
        <w:t>решению</w:t>
      </w:r>
      <w:r w:rsidR="00CB24C1" w:rsidRPr="00963ADF">
        <w:rPr>
          <w:sz w:val="28"/>
          <w:szCs w:val="28"/>
        </w:rPr>
        <w:t xml:space="preserve"> о бюджете.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решения о</w:t>
      </w:r>
      <w:r w:rsidRPr="00963ADF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решение</w:t>
      </w:r>
      <w:r w:rsidRPr="00963ADF">
        <w:rPr>
          <w:sz w:val="28"/>
          <w:szCs w:val="28"/>
        </w:rPr>
        <w:t xml:space="preserve"> о бюджете руководитель финансового органа  утверждает соответствующие изменения в сводную бюджетную роспись.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3.</w:t>
      </w:r>
      <w:r w:rsidR="002673BC">
        <w:rPr>
          <w:sz w:val="28"/>
          <w:szCs w:val="28"/>
        </w:rPr>
        <w:t>1.2.</w:t>
      </w:r>
      <w:r w:rsidRPr="00963ADF">
        <w:rPr>
          <w:sz w:val="28"/>
          <w:szCs w:val="28"/>
        </w:rPr>
        <w:t xml:space="preserve"> В сводную бюджетную роспись могут быть внесены изменения в соответствии с решениями руководителя финансового органа</w:t>
      </w:r>
      <w:r w:rsidR="000066A3">
        <w:rPr>
          <w:sz w:val="28"/>
          <w:szCs w:val="28"/>
        </w:rPr>
        <w:t xml:space="preserve"> (руководителя </w:t>
      </w:r>
      <w:r w:rsidR="000066A3">
        <w:rPr>
          <w:sz w:val="28"/>
          <w:szCs w:val="28"/>
        </w:rPr>
        <w:lastRenderedPageBreak/>
        <w:t>органа управления государственным внебюджетным фондом)</w:t>
      </w:r>
      <w:r w:rsidRPr="00963ADF">
        <w:rPr>
          <w:sz w:val="28"/>
          <w:szCs w:val="28"/>
        </w:rPr>
        <w:t xml:space="preserve"> без внесения изменений в </w:t>
      </w:r>
      <w:r w:rsidR="000066A3">
        <w:rPr>
          <w:sz w:val="28"/>
          <w:szCs w:val="28"/>
        </w:rPr>
        <w:t>закон (</w:t>
      </w:r>
      <w:r>
        <w:rPr>
          <w:sz w:val="28"/>
          <w:szCs w:val="28"/>
        </w:rPr>
        <w:t>решение</w:t>
      </w:r>
      <w:r w:rsidR="000066A3">
        <w:rPr>
          <w:sz w:val="28"/>
          <w:szCs w:val="28"/>
        </w:rPr>
        <w:t>)</w:t>
      </w:r>
      <w:r w:rsidRPr="00963ADF">
        <w:rPr>
          <w:sz w:val="28"/>
          <w:szCs w:val="28"/>
        </w:rPr>
        <w:t xml:space="preserve"> о бюджете:</w:t>
      </w:r>
    </w:p>
    <w:p w:rsidR="00E709D2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</w:t>
      </w:r>
      <w:r>
        <w:rPr>
          <w:sz w:val="28"/>
          <w:szCs w:val="28"/>
        </w:rPr>
        <w:t xml:space="preserve">утвержденных решением </w:t>
      </w:r>
      <w:r w:rsidRPr="00963ADF">
        <w:rPr>
          <w:sz w:val="28"/>
          <w:szCs w:val="28"/>
        </w:rPr>
        <w:t>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B84770" w:rsidRPr="00B84770" w:rsidRDefault="00B84770" w:rsidP="00E709D2">
      <w:pPr>
        <w:ind w:firstLine="708"/>
        <w:jc w:val="both"/>
        <w:rPr>
          <w:sz w:val="28"/>
          <w:szCs w:val="28"/>
        </w:rPr>
      </w:pPr>
      <w:proofErr w:type="gramStart"/>
      <w:r w:rsidRPr="00B84770">
        <w:rPr>
          <w:sz w:val="28"/>
          <w:szCs w:val="28"/>
          <w:shd w:val="clear" w:color="auto" w:fill="FFFFFF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</w:t>
      </w:r>
      <w:r>
        <w:rPr>
          <w:sz w:val="28"/>
          <w:szCs w:val="28"/>
          <w:shd w:val="clear" w:color="auto" w:fill="FFFFFF"/>
        </w:rPr>
        <w:t>муниципального</w:t>
      </w:r>
      <w:r w:rsidRPr="00B84770">
        <w:rPr>
          <w:sz w:val="28"/>
          <w:szCs w:val="28"/>
          <w:shd w:val="clear" w:color="auto" w:fill="FFFFFF"/>
        </w:rPr>
        <w:t xml:space="preserve">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 </w:t>
      </w:r>
      <w:hyperlink r:id="rId8" w:anchor="/document/70353464/entry/262" w:history="1">
        <w:r w:rsidRPr="00B84770">
          <w:rPr>
            <w:rStyle w:val="aa"/>
            <w:sz w:val="28"/>
            <w:szCs w:val="28"/>
            <w:shd w:val="clear" w:color="auto" w:fill="FFFFFF"/>
          </w:rPr>
          <w:t>частями 2</w:t>
        </w:r>
      </w:hyperlink>
      <w:r w:rsidRPr="00B84770">
        <w:rPr>
          <w:sz w:val="28"/>
          <w:szCs w:val="28"/>
          <w:shd w:val="clear" w:color="auto" w:fill="FFFFFF"/>
        </w:rPr>
        <w:t> и </w:t>
      </w:r>
      <w:hyperlink r:id="rId9" w:anchor="/document/70353464/entry/263" w:history="1">
        <w:r w:rsidRPr="00B84770">
          <w:rPr>
            <w:rStyle w:val="aa"/>
            <w:sz w:val="28"/>
            <w:szCs w:val="28"/>
            <w:shd w:val="clear" w:color="auto" w:fill="FFFFFF"/>
          </w:rPr>
          <w:t>3 статьи 26</w:t>
        </w:r>
      </w:hyperlink>
      <w:r w:rsidRPr="00B84770">
        <w:rPr>
          <w:sz w:val="28"/>
          <w:szCs w:val="28"/>
          <w:shd w:val="clear" w:color="auto" w:fill="FFFFFF"/>
        </w:rPr>
        <w:t> Федерального закона от 5 апреля 2013 года N 44-ФЗ "О контрактной системе в сфере закупок</w:t>
      </w:r>
      <w:proofErr w:type="gramEnd"/>
      <w:r w:rsidRPr="00B84770">
        <w:rPr>
          <w:sz w:val="28"/>
          <w:szCs w:val="28"/>
          <w:shd w:val="clear" w:color="auto" w:fill="FFFFFF"/>
        </w:rPr>
        <w:t xml:space="preserve"> товаров, работ, услуг для обеспечения государственных и муниципальных нужд" и при осуществлении органами </w:t>
      </w:r>
      <w:r>
        <w:rPr>
          <w:sz w:val="28"/>
          <w:szCs w:val="28"/>
          <w:shd w:val="clear" w:color="auto" w:fill="FFFFFF"/>
        </w:rPr>
        <w:t>местного самоуправления</w:t>
      </w:r>
      <w:r w:rsidRPr="00B84770">
        <w:rPr>
          <w:sz w:val="28"/>
          <w:szCs w:val="28"/>
          <w:shd w:val="clear" w:color="auto" w:fill="FFFFFF"/>
        </w:rPr>
        <w:t xml:space="preserve"> бюджетных полномочий, предусмотренных </w:t>
      </w:r>
      <w:hyperlink r:id="rId10" w:anchor="/document/12112604/entry/1545" w:history="1">
        <w:r w:rsidRPr="00B84770">
          <w:rPr>
            <w:rStyle w:val="aa"/>
            <w:sz w:val="28"/>
            <w:szCs w:val="28"/>
            <w:shd w:val="clear" w:color="auto" w:fill="FFFFFF"/>
          </w:rPr>
          <w:t>пунктом 5 статьи 154</w:t>
        </w:r>
      </w:hyperlink>
      <w:r w:rsidRPr="00B84770">
        <w:rPr>
          <w:sz w:val="28"/>
          <w:szCs w:val="28"/>
          <w:shd w:val="clear" w:color="auto" w:fill="FFFFFF"/>
        </w:rPr>
        <w:t> Бюджетного  Кодекса РФ</w:t>
      </w:r>
      <w:r w:rsidR="00B44611">
        <w:rPr>
          <w:sz w:val="28"/>
          <w:szCs w:val="28"/>
          <w:shd w:val="clear" w:color="auto" w:fill="FFFFFF"/>
        </w:rPr>
        <w:t>;</w:t>
      </w:r>
    </w:p>
    <w:p w:rsidR="00E709D2" w:rsidRPr="00E709D2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</w:t>
      </w:r>
      <w:r>
        <w:rPr>
          <w:sz w:val="28"/>
          <w:szCs w:val="28"/>
        </w:rPr>
        <w:t xml:space="preserve">ного (муниципального) имущества, </w:t>
      </w:r>
      <w:r w:rsidRPr="00E709D2">
        <w:rPr>
          <w:sz w:val="28"/>
          <w:szCs w:val="28"/>
        </w:rPr>
        <w:t>изменением подведомственности распорядителей (получателей) бюджетных средств и при осуществлении органами исполнительной власти (органами местного самоуправления) бюджетных полномочий, предусмотренных пунктом 5 статьи 154 Бюджетного кодекса РФ.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исполнения судебных актов, предусматривающих обращение взыскания на средства бюджетов бюджетной системы Российской Феде</w:t>
      </w:r>
      <w:r>
        <w:rPr>
          <w:sz w:val="28"/>
          <w:szCs w:val="28"/>
        </w:rPr>
        <w:t xml:space="preserve">рации </w:t>
      </w:r>
      <w:r w:rsidRPr="00E709D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709D2">
        <w:rPr>
          <w:sz w:val="28"/>
          <w:szCs w:val="28"/>
        </w:rPr>
        <w:t>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</w:t>
      </w:r>
      <w:proofErr w:type="gramStart"/>
      <w:r w:rsidRPr="00E709D2">
        <w:rPr>
          <w:sz w:val="28"/>
          <w:szCs w:val="28"/>
        </w:rPr>
        <w:t>т(</w:t>
      </w:r>
      <w:proofErr w:type="gramEnd"/>
      <w:r w:rsidRPr="00E709D2">
        <w:rPr>
          <w:sz w:val="28"/>
          <w:szCs w:val="28"/>
        </w:rPr>
        <w:t>за исключением выплат, отнесенных к публичным нормативным обязательствам), установленных законодательством Российской Федерации.</w:t>
      </w:r>
      <w:r>
        <w:rPr>
          <w:sz w:val="28"/>
          <w:szCs w:val="28"/>
        </w:rPr>
        <w:t xml:space="preserve"> 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</w:t>
      </w:r>
      <w:r>
        <w:rPr>
          <w:sz w:val="28"/>
          <w:szCs w:val="28"/>
        </w:rPr>
        <w:t>решении</w:t>
      </w:r>
      <w:r w:rsidRPr="00963ADF">
        <w:rPr>
          <w:sz w:val="28"/>
          <w:szCs w:val="28"/>
        </w:rPr>
        <w:t xml:space="preserve"> о бюджете объема и направлений их использования;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ассигнований, предоставляемых на конкурсной основе;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перераспределения бюджетных ассигнований между текущим финансовым годом и плановым периодом - в пределах предусмотренного </w:t>
      </w:r>
      <w:r w:rsidRPr="00E709D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(решением) </w:t>
      </w:r>
      <w:r w:rsidRPr="00963ADF">
        <w:rPr>
          <w:sz w:val="28"/>
          <w:szCs w:val="28"/>
        </w:rPr>
        <w:t>о бюджете общего объема бюджетных ассигнований главному распорядителю бюджетных средств на оказание государственных (муниципальных) услуг на соответствующий финансовый год;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получения </w:t>
      </w:r>
      <w:r w:rsidRPr="00E709D2">
        <w:rPr>
          <w:sz w:val="28"/>
          <w:szCs w:val="28"/>
        </w:rPr>
        <w:t xml:space="preserve">уведомления о предоставлении </w:t>
      </w:r>
      <w:r w:rsidRPr="00963ADF">
        <w:rPr>
          <w:sz w:val="28"/>
          <w:szCs w:val="28"/>
        </w:rPr>
        <w:t>субсидий, субвенций, иных межбюджетных трансфертов</w:t>
      </w:r>
      <w:r>
        <w:rPr>
          <w:sz w:val="28"/>
          <w:szCs w:val="28"/>
        </w:rPr>
        <w:t xml:space="preserve">, </w:t>
      </w:r>
      <w:r w:rsidRPr="00E709D2">
        <w:rPr>
          <w:sz w:val="28"/>
          <w:szCs w:val="28"/>
        </w:rPr>
        <w:t>имеющих целевое назначение,</w:t>
      </w:r>
      <w:r w:rsidRPr="00963ADF">
        <w:rPr>
          <w:sz w:val="28"/>
          <w:szCs w:val="28"/>
        </w:rPr>
        <w:t xml:space="preserve"> и </w:t>
      </w:r>
      <w:r w:rsidR="000066A3">
        <w:rPr>
          <w:sz w:val="28"/>
          <w:szCs w:val="28"/>
        </w:rPr>
        <w:t xml:space="preserve">получения </w:t>
      </w:r>
      <w:r w:rsidRPr="00963ADF">
        <w:rPr>
          <w:sz w:val="28"/>
          <w:szCs w:val="28"/>
        </w:rPr>
        <w:t>безвозмездных поступлений от физических и юридических лиц</w:t>
      </w:r>
      <w:r>
        <w:rPr>
          <w:sz w:val="28"/>
          <w:szCs w:val="28"/>
        </w:rPr>
        <w:t xml:space="preserve"> </w:t>
      </w:r>
      <w:r w:rsidRPr="00963ADF">
        <w:rPr>
          <w:sz w:val="28"/>
          <w:szCs w:val="28"/>
        </w:rPr>
        <w:t>сверх объемов,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утвержденных </w:t>
      </w:r>
      <w:r w:rsidRPr="00E709D2">
        <w:rPr>
          <w:sz w:val="28"/>
          <w:szCs w:val="28"/>
        </w:rPr>
        <w:t xml:space="preserve">законом </w:t>
      </w:r>
      <w:r w:rsidRPr="00F34F65">
        <w:rPr>
          <w:sz w:val="28"/>
          <w:szCs w:val="28"/>
        </w:rPr>
        <w:t>(</w:t>
      </w:r>
      <w:r>
        <w:rPr>
          <w:sz w:val="28"/>
          <w:szCs w:val="28"/>
        </w:rPr>
        <w:t>решением</w:t>
      </w:r>
      <w:r w:rsidRPr="00F34F65">
        <w:rPr>
          <w:sz w:val="28"/>
          <w:szCs w:val="28"/>
        </w:rPr>
        <w:t>)</w:t>
      </w:r>
      <w:r w:rsidRPr="00963ADF">
        <w:rPr>
          <w:sz w:val="28"/>
          <w:szCs w:val="28"/>
        </w:rPr>
        <w:t xml:space="preserve"> о бюджете, а также в случае сокращения (возврата при отсутствии потребности) указанных </w:t>
      </w:r>
      <w:r w:rsidRPr="00E709D2">
        <w:rPr>
          <w:sz w:val="28"/>
          <w:szCs w:val="28"/>
        </w:rPr>
        <w:t>межбюджетных трансфертов</w:t>
      </w:r>
      <w:r w:rsidRPr="00963ADF">
        <w:rPr>
          <w:sz w:val="28"/>
          <w:szCs w:val="28"/>
        </w:rPr>
        <w:t>;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изменения типа государственных (муниципальных) учреждений и организационно-правовой формы государственных (муниципальных) унитарных предприятий;</w:t>
      </w:r>
    </w:p>
    <w:p w:rsidR="00E709D2" w:rsidRPr="00963ADF" w:rsidRDefault="00E709D2" w:rsidP="00E709D2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963ADF">
        <w:rPr>
          <w:sz w:val="28"/>
          <w:szCs w:val="28"/>
        </w:rPr>
        <w:t>ассигнований</w:t>
      </w:r>
      <w:proofErr w:type="gramEnd"/>
      <w:r w:rsidRPr="00963ADF">
        <w:rPr>
          <w:sz w:val="28"/>
          <w:szCs w:val="28"/>
        </w:rPr>
        <w:t xml:space="preserve"> на исполнение указанных государственных (муниципальных) контрактов в соответствии с требов</w:t>
      </w:r>
      <w:r>
        <w:rPr>
          <w:sz w:val="28"/>
          <w:szCs w:val="28"/>
        </w:rPr>
        <w:t xml:space="preserve">аниями, установленными </w:t>
      </w:r>
      <w:r w:rsidRPr="00E709D2">
        <w:rPr>
          <w:sz w:val="28"/>
          <w:szCs w:val="28"/>
        </w:rPr>
        <w:t>настоящим Кодексом</w:t>
      </w:r>
      <w:r w:rsidRPr="00963ADF">
        <w:rPr>
          <w:sz w:val="28"/>
          <w:szCs w:val="28"/>
        </w:rPr>
        <w:t>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(муниципальной)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государственной (муниципальной) собственности после внесения изменений в решения, указанные в </w:t>
      </w:r>
      <w:hyperlink r:id="rId11" w:history="1">
        <w:r w:rsidRPr="009D26C0">
          <w:rPr>
            <w:sz w:val="28"/>
            <w:szCs w:val="28"/>
          </w:rPr>
          <w:t>пункте 2 статьи 78.2</w:t>
        </w:r>
      </w:hyperlink>
      <w:r w:rsidRPr="009D26C0">
        <w:rPr>
          <w:sz w:val="28"/>
          <w:szCs w:val="28"/>
        </w:rPr>
        <w:t xml:space="preserve"> и </w:t>
      </w:r>
      <w:hyperlink r:id="rId12" w:history="1">
        <w:r w:rsidRPr="009D26C0">
          <w:rPr>
            <w:sz w:val="28"/>
            <w:szCs w:val="28"/>
          </w:rPr>
          <w:t>пункте 2 статьи 79</w:t>
        </w:r>
      </w:hyperlink>
      <w:r>
        <w:rPr>
          <w:sz w:val="28"/>
          <w:szCs w:val="28"/>
        </w:rPr>
        <w:t xml:space="preserve">Бюджетного </w:t>
      </w:r>
      <w:r w:rsidRPr="00963ADF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proofErr w:type="gramEnd"/>
      <w:r w:rsidRPr="00963ADF">
        <w:rPr>
          <w:sz w:val="28"/>
          <w:szCs w:val="28"/>
        </w:rPr>
        <w:t>, государственные (муниципальные) контракты или соглашения о предоставлении субсидий на осу</w:t>
      </w:r>
      <w:r w:rsidR="000066A3">
        <w:rPr>
          <w:sz w:val="28"/>
          <w:szCs w:val="28"/>
        </w:rPr>
        <w:t>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Средства </w:t>
      </w:r>
      <w:r w:rsidR="0085504A">
        <w:rPr>
          <w:sz w:val="28"/>
          <w:szCs w:val="28"/>
        </w:rPr>
        <w:t xml:space="preserve">местного </w:t>
      </w:r>
      <w:r w:rsidRPr="00963ADF">
        <w:rPr>
          <w:sz w:val="28"/>
          <w:szCs w:val="28"/>
        </w:rPr>
        <w:t>бюджета субъекта Российской Федерации, местного бю</w:t>
      </w:r>
      <w:r w:rsidR="000066A3">
        <w:rPr>
          <w:sz w:val="28"/>
          <w:szCs w:val="28"/>
        </w:rPr>
        <w:t>джета, указанные в абзаце пятом пункта 3 статьи 217 Бюджетного кодекса Российской Федерации</w:t>
      </w:r>
      <w:r w:rsidRPr="00963ADF">
        <w:rPr>
          <w:sz w:val="28"/>
          <w:szCs w:val="28"/>
        </w:rPr>
        <w:t xml:space="preserve">, предусматриваются соответствующему финансовому органу либо в случаях, установленных муниципальным правовым актом представительного органа муниципального образования, регулирующими бюджетные правоотношения (за исключением </w:t>
      </w:r>
      <w:r>
        <w:rPr>
          <w:sz w:val="28"/>
          <w:szCs w:val="28"/>
        </w:rPr>
        <w:t>решения</w:t>
      </w:r>
      <w:r w:rsidRPr="00963ADF">
        <w:rPr>
          <w:sz w:val="28"/>
          <w:szCs w:val="28"/>
        </w:rPr>
        <w:t xml:space="preserve"> о бюджете), главному распорядителю бюджетных средств. Порядок использования (порядок принятия решений об использовании, о перераспределении) указанных в абзаце пятом </w:t>
      </w:r>
      <w:r w:rsidR="00B0236D">
        <w:rPr>
          <w:sz w:val="28"/>
          <w:szCs w:val="28"/>
        </w:rPr>
        <w:t>пункта 3 статьи 217 Бюджетного кодекса Российской Федерации</w:t>
      </w:r>
      <w:r w:rsidRPr="00963ADF">
        <w:rPr>
          <w:sz w:val="28"/>
          <w:szCs w:val="28"/>
        </w:rPr>
        <w:t xml:space="preserve"> средств устанавливается </w:t>
      </w:r>
      <w:r w:rsidR="0085504A">
        <w:rPr>
          <w:sz w:val="28"/>
          <w:szCs w:val="28"/>
        </w:rPr>
        <w:t>местной администрацией</w:t>
      </w:r>
      <w:r w:rsidRPr="00963ADF">
        <w:rPr>
          <w:sz w:val="28"/>
          <w:szCs w:val="28"/>
        </w:rPr>
        <w:t xml:space="preserve">, за исключением случаев, установленных </w:t>
      </w:r>
      <w:r>
        <w:rPr>
          <w:sz w:val="28"/>
          <w:szCs w:val="28"/>
        </w:rPr>
        <w:t xml:space="preserve">Бюджетным </w:t>
      </w:r>
      <w:r w:rsidRPr="00963ADF">
        <w:rPr>
          <w:sz w:val="28"/>
          <w:szCs w:val="28"/>
        </w:rPr>
        <w:t>Кодексом</w:t>
      </w:r>
      <w:r>
        <w:rPr>
          <w:sz w:val="28"/>
          <w:szCs w:val="28"/>
        </w:rPr>
        <w:t xml:space="preserve"> РФ</w:t>
      </w:r>
      <w:r w:rsidRPr="00963ADF">
        <w:rPr>
          <w:sz w:val="28"/>
          <w:szCs w:val="28"/>
        </w:rPr>
        <w:t>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</w:t>
      </w:r>
      <w:r>
        <w:rPr>
          <w:sz w:val="28"/>
          <w:szCs w:val="28"/>
        </w:rPr>
        <w:t>гнований, утвержденных решением</w:t>
      </w:r>
      <w:r w:rsidRPr="00963ADF">
        <w:rPr>
          <w:sz w:val="28"/>
          <w:szCs w:val="28"/>
        </w:rPr>
        <w:t xml:space="preserve"> о бюджете, за исключением оснований, установленных абзацами восьмым и десятым настоящего пункта, в соответствии с которыми внесение изменений в сводную </w:t>
      </w:r>
      <w:r w:rsidRPr="00963ADF">
        <w:rPr>
          <w:sz w:val="28"/>
          <w:szCs w:val="28"/>
        </w:rPr>
        <w:lastRenderedPageBreak/>
        <w:t xml:space="preserve">бюджетную роспись может осуществляться с превышением общего объема </w:t>
      </w:r>
      <w:r>
        <w:rPr>
          <w:sz w:val="28"/>
          <w:szCs w:val="28"/>
        </w:rPr>
        <w:t xml:space="preserve">расходов, утвержденных </w:t>
      </w:r>
      <w:r w:rsidRPr="00963ADF">
        <w:rPr>
          <w:sz w:val="28"/>
          <w:szCs w:val="28"/>
        </w:rPr>
        <w:t>решением о бюджете.</w:t>
      </w:r>
      <w:proofErr w:type="gramEnd"/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государственного (муниципального) долга, для увеличения иных бюджетных ассигнований без внесения изменений в </w:t>
      </w:r>
      <w:r>
        <w:rPr>
          <w:sz w:val="28"/>
          <w:szCs w:val="28"/>
        </w:rPr>
        <w:t>решение</w:t>
      </w:r>
      <w:r w:rsidR="00615E7F">
        <w:rPr>
          <w:sz w:val="28"/>
          <w:szCs w:val="28"/>
        </w:rPr>
        <w:t xml:space="preserve"> </w:t>
      </w:r>
      <w:r w:rsidRPr="00963ADF">
        <w:rPr>
          <w:sz w:val="28"/>
          <w:szCs w:val="28"/>
        </w:rPr>
        <w:t>о бюджете не допускается.</w:t>
      </w:r>
    </w:p>
    <w:p w:rsidR="00CB24C1" w:rsidRPr="00963ADF" w:rsidRDefault="00615E7F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B24C1" w:rsidRPr="00963ADF">
        <w:rPr>
          <w:sz w:val="28"/>
          <w:szCs w:val="28"/>
        </w:rPr>
        <w:t xml:space="preserve"> </w:t>
      </w:r>
      <w:proofErr w:type="gramStart"/>
      <w:r w:rsidR="00CB24C1" w:rsidRPr="00963ADF">
        <w:rPr>
          <w:sz w:val="28"/>
          <w:szCs w:val="28"/>
        </w:rPr>
        <w:t>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статьям, группам (группам и подгруппам) видов расходов либо по главным распорядителям бюджетных средств,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</w:t>
      </w:r>
      <w:proofErr w:type="gramEnd"/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Порядком составления и ведения сводной бюджетной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CB24C1" w:rsidRPr="00963ADF" w:rsidRDefault="00615E7F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B24C1" w:rsidRPr="00963ADF">
        <w:rPr>
          <w:sz w:val="28"/>
          <w:szCs w:val="28"/>
        </w:rPr>
        <w:t xml:space="preserve">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3" w:history="1">
        <w:r w:rsidR="00CB24C1" w:rsidRPr="00206357">
          <w:rPr>
            <w:sz w:val="28"/>
            <w:szCs w:val="28"/>
          </w:rPr>
          <w:t>статьями 190</w:t>
        </w:r>
      </w:hyperlink>
      <w:r w:rsidR="00CB24C1" w:rsidRPr="00206357">
        <w:rPr>
          <w:sz w:val="28"/>
          <w:szCs w:val="28"/>
        </w:rPr>
        <w:t xml:space="preserve"> и </w:t>
      </w:r>
      <w:hyperlink r:id="rId14" w:history="1">
        <w:r w:rsidR="00CB24C1" w:rsidRPr="00206357">
          <w:rPr>
            <w:sz w:val="28"/>
            <w:szCs w:val="28"/>
          </w:rPr>
          <w:t>191</w:t>
        </w:r>
      </w:hyperlink>
      <w:r w:rsidR="00CB24C1">
        <w:rPr>
          <w:sz w:val="28"/>
          <w:szCs w:val="28"/>
        </w:rPr>
        <w:t>Бюджетного кодекса РФ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:rsidR="00CB24C1" w:rsidRPr="00963ADF" w:rsidRDefault="00615E7F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B24C1" w:rsidRPr="00963ADF">
        <w:rPr>
          <w:sz w:val="28"/>
          <w:szCs w:val="28"/>
        </w:rPr>
        <w:t xml:space="preserve"> 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бюджета.</w:t>
      </w:r>
    </w:p>
    <w:p w:rsidR="00CB24C1" w:rsidRPr="00963ADF" w:rsidRDefault="002673BC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>
        <w:rPr>
          <w:sz w:val="28"/>
          <w:szCs w:val="28"/>
        </w:rPr>
        <w:t>5.1.</w:t>
      </w:r>
      <w:r w:rsidR="00CB24C1" w:rsidRPr="00963ADF">
        <w:rPr>
          <w:sz w:val="28"/>
          <w:szCs w:val="28"/>
        </w:rPr>
        <w:t xml:space="preserve"> В соответствии с решениями </w:t>
      </w:r>
      <w:r w:rsidR="00CB24C1">
        <w:rPr>
          <w:sz w:val="28"/>
          <w:szCs w:val="28"/>
        </w:rPr>
        <w:t>начальника финансового отдела</w:t>
      </w:r>
      <w:r w:rsidR="00CB24C1" w:rsidRPr="00963ADF">
        <w:rPr>
          <w:sz w:val="28"/>
          <w:szCs w:val="28"/>
        </w:rPr>
        <w:t xml:space="preserve"> дополнительно к основаниям, установленным пунктом 3</w:t>
      </w:r>
      <w:r w:rsidR="00615E7F">
        <w:rPr>
          <w:sz w:val="28"/>
          <w:szCs w:val="28"/>
        </w:rPr>
        <w:t>.2.</w:t>
      </w:r>
      <w:r w:rsidR="00CB24C1" w:rsidRPr="00963ADF">
        <w:rPr>
          <w:sz w:val="28"/>
          <w:szCs w:val="28"/>
        </w:rPr>
        <w:t xml:space="preserve"> настоящей статьи, может осуществляться внесение изменений в сводную бюджетную роспись </w:t>
      </w:r>
      <w:r w:rsidR="00CB24C1">
        <w:rPr>
          <w:sz w:val="28"/>
          <w:szCs w:val="28"/>
        </w:rPr>
        <w:t xml:space="preserve">местного </w:t>
      </w:r>
      <w:r w:rsidR="00CB24C1" w:rsidRPr="00963ADF">
        <w:rPr>
          <w:sz w:val="28"/>
          <w:szCs w:val="28"/>
        </w:rPr>
        <w:t xml:space="preserve"> бюджета без внесения изменений в </w:t>
      </w:r>
      <w:r w:rsidR="00CB24C1">
        <w:rPr>
          <w:sz w:val="28"/>
          <w:szCs w:val="28"/>
        </w:rPr>
        <w:t xml:space="preserve">решение </w:t>
      </w:r>
      <w:r w:rsidR="00CB24C1" w:rsidRPr="00963ADF">
        <w:rPr>
          <w:sz w:val="28"/>
          <w:szCs w:val="28"/>
        </w:rPr>
        <w:t xml:space="preserve"> о бюджете по следующим основаниям: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осуществления выплат, сокращающих долговые обязательства Российской Федерации в соответствии со статьей 94 настоящего Кодекса;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трансфертов, предусмотренного главному распорядителю средств федерального бюджета на исполнение публичных нормативных </w:t>
      </w:r>
      <w:r w:rsidRPr="00963ADF">
        <w:rPr>
          <w:sz w:val="28"/>
          <w:szCs w:val="28"/>
        </w:rPr>
        <w:lastRenderedPageBreak/>
        <w:t>обязательств в текущем финансовом году,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</w:t>
      </w:r>
      <w:proofErr w:type="gramEnd"/>
      <w:r w:rsidRPr="00963ADF">
        <w:rPr>
          <w:sz w:val="28"/>
          <w:szCs w:val="28"/>
        </w:rPr>
        <w:t xml:space="preserve"> внесением соответствующих изменений в сводные бюджетные росписи бюджетов государственных внебюджетных фондов Российской Федерации;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</w:t>
      </w:r>
      <w:proofErr w:type="gramEnd"/>
      <w:r w:rsidRPr="00963ADF">
        <w:rPr>
          <w:sz w:val="28"/>
          <w:szCs w:val="28"/>
        </w:rPr>
        <w:t xml:space="preserve"> финансирования дефицита федерального бюджета, предусмотренных на соответствующий финансовый год;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Федерации, предусмотренных федеральной адресной инвестиционной программой (за исключением бюджетных ассигнований Федерального дорожного фонда), в связи с детализацией мероприятий (укрупненных инвестиционных проектов), включенных в федеральную адресную инвестиционную программу;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между главными распорядителями средств федерального бюджета в целях обеспечения взаимных расчетов, связанных с содержанием и обслуживанием Вооруженных Сил Российской Федерации, других войск, воинских формирований и органов, военных судов, учреждений и органов уголовно-исполнительной системы, органов Федеральной фельдъегерской связи, подготовкой военных кадров и другими видами обеспечения;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(за исключением бюджетных ассигнований, предоставляемых на конкурсной основе) в связи с предоставлением грантов и стипендий в соответствии с решениями Президента Российской Федерации, Правительства Российской Федерации;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ассигнований, предусмотренных на обеспечение деятельности палат Федерального Собрания Российской Федерации;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ассигнований, предусмотренных на его обслуживание;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в случае перераспределения в соответствии с федеральными законами, решениями Президента Российской Федерации, Правительства Российской Федерации бюджетных ассигнований, предусмотренных: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на долевое участие в содержании международных организаций и объединений, созданных на пространстве Содружества Независимых Государств, оказание международной помощи развитию, выполнение обязательств Российской Федерации перед иностранными государствами, международными экономическими и финансовыми организациями и форумами, подготовку и проведение мероприятий международного значения, мероприятий, связанных с участием Российской Федерации в международных экономических и финансовых организациях и форумах, исполнение судебных </w:t>
      </w:r>
      <w:r w:rsidRPr="00963ADF">
        <w:rPr>
          <w:sz w:val="28"/>
          <w:szCs w:val="28"/>
        </w:rPr>
        <w:lastRenderedPageBreak/>
        <w:t>актов международных судебных органов и</w:t>
      </w:r>
      <w:proofErr w:type="gramEnd"/>
      <w:r w:rsidRPr="00963ADF">
        <w:rPr>
          <w:sz w:val="28"/>
          <w:szCs w:val="28"/>
        </w:rPr>
        <w:t xml:space="preserve"> судебных органов иностранных государств, оплату судебных издержек, связанных с представлением интересов Российской Федерации в международных судебных и иных юридических спорах, юридических и адвокатских услуг, мировых соглашений, заключенных в рамках судебных процессов в международных судебных органах и судебных органах иностранных государств, на реализацию мероприятий федерального значения, связанных с внешнеэкономической деятельностью;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реализацию государственного оборонного заказа в целях обеспечения государственной программы вооружения;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оплату труда гражданского персонала, военнослужащих и приравненных к ним лиц, на выплату военнослужащим и приравненным к ним лицам пособий при увольнении, других пособий и компенсаций, в связи с реформированием, оптимизацией численности государственных гражданских служащих, гражданского персонала, военнослужащих и приравненных к ним лиц федеральных органов исполнительной власти;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обеспечение сбалансированности бюджетов государственных внебюджетных фондов Российской Федерации,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пенсионное и социальное обеспечение населения (за исключением перераспределения бюджетных ассигнований, указанных в абзаце тринадцатом настоящего пункта) для финансового обеспечения отдельных видов социальных выплат (услуг) в случае недостаточности бюджетных ассигнований, образовавшейся в ходе исполнения бюджетов Пенсионного фонда Российской Федерации, Фонда социального страхования Российской Федерации;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r w:rsidRPr="00963ADF">
        <w:rPr>
          <w:sz w:val="28"/>
          <w:szCs w:val="28"/>
        </w:rPr>
        <w:t>на мероприятия, связанные с ликвидацией и преобразованием федеральных органов государственной власти (государственных органов).</w:t>
      </w:r>
    </w:p>
    <w:p w:rsidR="00CB24C1" w:rsidRPr="00963ADF" w:rsidRDefault="00CB24C1" w:rsidP="00CB24C1">
      <w:pPr>
        <w:ind w:firstLine="708"/>
        <w:jc w:val="both"/>
        <w:rPr>
          <w:sz w:val="28"/>
          <w:szCs w:val="28"/>
        </w:rPr>
      </w:pPr>
      <w:proofErr w:type="gramStart"/>
      <w:r w:rsidRPr="00963ADF">
        <w:rPr>
          <w:sz w:val="28"/>
          <w:szCs w:val="28"/>
        </w:rPr>
        <w:t xml:space="preserve">При внесении изменений в сводную бюджетную роспись </w:t>
      </w:r>
      <w:r>
        <w:rPr>
          <w:sz w:val="28"/>
          <w:szCs w:val="28"/>
        </w:rPr>
        <w:t>местного</w:t>
      </w:r>
      <w:r w:rsidRPr="00963ADF">
        <w:rPr>
          <w:sz w:val="28"/>
          <w:szCs w:val="28"/>
        </w:rPr>
        <w:t xml:space="preserve"> бюджета в соответствии с настоящим пунктом увеличение бюджетных ассигнований на оплату</w:t>
      </w:r>
      <w:proofErr w:type="gramEnd"/>
      <w:r w:rsidRPr="00963ADF">
        <w:rPr>
          <w:sz w:val="28"/>
          <w:szCs w:val="28"/>
        </w:rPr>
        <w:t xml:space="preserve"> труда без внесения изменений в </w:t>
      </w:r>
      <w:r>
        <w:rPr>
          <w:sz w:val="28"/>
          <w:szCs w:val="28"/>
        </w:rPr>
        <w:t>решение</w:t>
      </w:r>
      <w:r w:rsidRPr="00963ADF">
        <w:rPr>
          <w:sz w:val="28"/>
          <w:szCs w:val="28"/>
        </w:rPr>
        <w:t xml:space="preserve"> о </w:t>
      </w:r>
      <w:r>
        <w:rPr>
          <w:sz w:val="28"/>
          <w:szCs w:val="28"/>
        </w:rPr>
        <w:t>местном</w:t>
      </w:r>
      <w:r w:rsidRPr="00963ADF">
        <w:rPr>
          <w:sz w:val="28"/>
          <w:szCs w:val="28"/>
        </w:rPr>
        <w:t xml:space="preserve"> бюджете не допускается, за исключением случаев, установленных абзацем тринадцатым настоящего пункта.</w:t>
      </w:r>
    </w:p>
    <w:p w:rsidR="00CB24C1" w:rsidRPr="00963ADF" w:rsidRDefault="00615E7F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5</w:t>
      </w:r>
      <w:r w:rsidR="00CB24C1" w:rsidRPr="00963ADF">
        <w:rPr>
          <w:sz w:val="28"/>
          <w:szCs w:val="28"/>
        </w:rPr>
        <w:t>.</w:t>
      </w:r>
      <w:r w:rsidR="002673BC">
        <w:rPr>
          <w:sz w:val="28"/>
          <w:szCs w:val="28"/>
        </w:rPr>
        <w:t>2.</w:t>
      </w:r>
      <w:r w:rsidR="00CB24C1" w:rsidRPr="00963ADF">
        <w:rPr>
          <w:sz w:val="28"/>
          <w:szCs w:val="28"/>
        </w:rPr>
        <w:t xml:space="preserve"> Общий объем бюджетных ассигнований, утвержденных сводной бюджетной росписью</w:t>
      </w:r>
      <w:r w:rsidR="00CB24C1">
        <w:rPr>
          <w:sz w:val="28"/>
          <w:szCs w:val="28"/>
        </w:rPr>
        <w:t xml:space="preserve"> местного</w:t>
      </w:r>
      <w:r w:rsidR="00CB24C1" w:rsidRPr="00963ADF">
        <w:rPr>
          <w:sz w:val="28"/>
          <w:szCs w:val="28"/>
        </w:rPr>
        <w:t xml:space="preserve"> бюджета, может превысить общий объем расходов </w:t>
      </w:r>
      <w:r w:rsidR="00CB24C1">
        <w:rPr>
          <w:sz w:val="28"/>
          <w:szCs w:val="28"/>
        </w:rPr>
        <w:t>местного</w:t>
      </w:r>
      <w:r w:rsidR="00CB24C1" w:rsidRPr="00963ADF">
        <w:rPr>
          <w:sz w:val="28"/>
          <w:szCs w:val="28"/>
        </w:rPr>
        <w:t xml:space="preserve"> бюджета, утвержденный </w:t>
      </w:r>
      <w:r w:rsidR="00CB24C1">
        <w:rPr>
          <w:sz w:val="28"/>
          <w:szCs w:val="28"/>
        </w:rPr>
        <w:t>решением о</w:t>
      </w:r>
      <w:r w:rsidR="00CB24C1" w:rsidRPr="00963ADF">
        <w:rPr>
          <w:sz w:val="28"/>
          <w:szCs w:val="28"/>
        </w:rPr>
        <w:t xml:space="preserve"> бюджете на текущий финансовый год, на объем бюджетных ассигнований на предоставление имущественного взноса, осуществляемого в соответствии с</w:t>
      </w:r>
      <w:r w:rsidR="00797586">
        <w:rPr>
          <w:sz w:val="28"/>
          <w:szCs w:val="28"/>
        </w:rPr>
        <w:t xml:space="preserve"> </w:t>
      </w:r>
      <w:hyperlink r:id="rId15" w:history="1">
        <w:r w:rsidR="00CB24C1" w:rsidRPr="00206357">
          <w:rPr>
            <w:sz w:val="28"/>
            <w:szCs w:val="28"/>
          </w:rPr>
          <w:t>пунктом 14 статьи 241</w:t>
        </w:r>
      </w:hyperlink>
      <w:r w:rsidR="00CB24C1" w:rsidRPr="00963ADF">
        <w:rPr>
          <w:sz w:val="28"/>
          <w:szCs w:val="28"/>
        </w:rPr>
        <w:t xml:space="preserve"> настоящего Кодекса.</w:t>
      </w:r>
    </w:p>
    <w:p w:rsidR="00CB24C1" w:rsidRPr="00963ADF" w:rsidRDefault="002673BC" w:rsidP="00CB24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4C1" w:rsidRPr="00963ADF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CB24C1" w:rsidRPr="00963ADF">
        <w:rPr>
          <w:sz w:val="28"/>
          <w:szCs w:val="28"/>
        </w:rPr>
        <w:t xml:space="preserve"> </w:t>
      </w:r>
      <w:proofErr w:type="gramStart"/>
      <w:r w:rsidR="00CB24C1" w:rsidRPr="00963ADF">
        <w:rPr>
          <w:sz w:val="28"/>
          <w:szCs w:val="28"/>
        </w:rPr>
        <w:t xml:space="preserve">Законами субъектов Российской Федерации и муниципальными правовыми актами представительных органов муниципальных образований, регулирующими бюджетные правоотношения (за исключением закона субъекта </w:t>
      </w:r>
      <w:r w:rsidR="00CB24C1" w:rsidRPr="00963ADF">
        <w:rPr>
          <w:sz w:val="28"/>
          <w:szCs w:val="28"/>
        </w:rPr>
        <w:lastRenderedPageBreak/>
        <w:t>Российской Федерации о бюджете субъекта Российской Федерации,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роспись без внесения</w:t>
      </w:r>
      <w:proofErr w:type="gramEnd"/>
      <w:r w:rsidR="00CB24C1" w:rsidRPr="00963ADF">
        <w:rPr>
          <w:sz w:val="28"/>
          <w:szCs w:val="28"/>
        </w:rPr>
        <w:t xml:space="preserve"> изменений в закон (решение) о бюджете в соответствии с решениями руководителя финансового органа (руководителя органа управления территориальным государственным внебюджетным фондом) и (или) могут предусматриваться положения об установлении указанных дополнительных оснований в законе (решении) о бюджете.</w:t>
      </w:r>
    </w:p>
    <w:p w:rsidR="00C3294B" w:rsidRDefault="00C3294B" w:rsidP="00C3294B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94B" w:rsidRDefault="00CB24C1" w:rsidP="00C329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94B">
        <w:rPr>
          <w:rFonts w:ascii="Times New Roman" w:hAnsi="Times New Roman" w:cs="Times New Roman"/>
          <w:sz w:val="28"/>
          <w:szCs w:val="28"/>
        </w:rPr>
        <w:t>. Состав бюджетной росписи главного распорядителя,</w:t>
      </w:r>
    </w:p>
    <w:p w:rsidR="00C3294B" w:rsidRDefault="00C3294B" w:rsidP="00C3294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ее составления и утверждения</w:t>
      </w:r>
    </w:p>
    <w:p w:rsidR="00C3294B" w:rsidRDefault="00C3294B" w:rsidP="00C3294B">
      <w:pPr>
        <w:pStyle w:val="ConsPlusTitle"/>
        <w:jc w:val="both"/>
        <w:outlineLvl w:val="0"/>
        <w:rPr>
          <w:rFonts w:ascii="Times New Roman" w:hAnsi="Times New Roman" w:cs="Times New Roman"/>
          <w:sz w:val="28"/>
        </w:rPr>
      </w:pPr>
    </w:p>
    <w:p w:rsidR="00C3294B" w:rsidRDefault="00CB24C1" w:rsidP="00C32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C3294B">
        <w:rPr>
          <w:sz w:val="28"/>
        </w:rPr>
        <w:t>.1. </w:t>
      </w:r>
      <w:r w:rsidR="00C3294B">
        <w:rPr>
          <w:sz w:val="28"/>
          <w:szCs w:val="28"/>
        </w:rPr>
        <w:t xml:space="preserve">Бюджетная роспись главного распорядителя по форме составляется главным распорядителем и утверждается руководителем главного распорядителя в течение 10 (десяти) рабочих дней после доведения до главного распорядителя показателей сводной бюджетной росписи местного бюджета. </w:t>
      </w:r>
    </w:p>
    <w:p w:rsidR="00C3294B" w:rsidRDefault="00CB24C1" w:rsidP="00C32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C3294B">
        <w:rPr>
          <w:sz w:val="28"/>
        </w:rPr>
        <w:t>.2. </w:t>
      </w:r>
      <w:proofErr w:type="gramStart"/>
      <w:r w:rsidR="00C3294B">
        <w:rPr>
          <w:sz w:val="28"/>
          <w:szCs w:val="28"/>
        </w:rPr>
        <w:t xml:space="preserve">Бюджетная роспись </w:t>
      </w:r>
      <w:r w:rsidR="00C3294B">
        <w:rPr>
          <w:sz w:val="28"/>
        </w:rPr>
        <w:t xml:space="preserve">главного распорядителя </w:t>
      </w:r>
      <w:r w:rsidR="00C3294B">
        <w:rPr>
          <w:sz w:val="28"/>
          <w:szCs w:val="28"/>
        </w:rPr>
        <w:t xml:space="preserve">включает в себя бюджетные ассигнования по расходам на очередной финансовый год и плановый период в разрезе распорядителей и (или) получателей средств местного бюджета, подведомственных главному распорядителю, а также в разрезе классификации расходов бюджетов (раздел, подраздел, целевая статья, вид расходов, операции сектора государственного управления), кодам </w:t>
      </w:r>
      <w:r w:rsidR="00C3294B">
        <w:rPr>
          <w:sz w:val="28"/>
        </w:rPr>
        <w:t xml:space="preserve">аналитических показателей и кодам региональной классификации </w:t>
      </w:r>
      <w:r w:rsidR="00C3294B">
        <w:rPr>
          <w:sz w:val="28"/>
          <w:szCs w:val="28"/>
        </w:rPr>
        <w:t>расходов местного бюджета.</w:t>
      </w:r>
      <w:proofErr w:type="gramEnd"/>
    </w:p>
    <w:p w:rsidR="00C3294B" w:rsidRDefault="00CB24C1" w:rsidP="00C329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3294B">
        <w:rPr>
          <w:rFonts w:ascii="Times New Roman" w:hAnsi="Times New Roman" w:cs="Times New Roman"/>
          <w:sz w:val="28"/>
        </w:rPr>
        <w:t>.</w:t>
      </w:r>
      <w:r w:rsidR="002673BC">
        <w:rPr>
          <w:rFonts w:ascii="Times New Roman" w:hAnsi="Times New Roman" w:cs="Times New Roman"/>
          <w:sz w:val="28"/>
        </w:rPr>
        <w:t>3</w:t>
      </w:r>
      <w:r w:rsidR="00C3294B">
        <w:rPr>
          <w:rFonts w:ascii="Times New Roman" w:hAnsi="Times New Roman" w:cs="Times New Roman"/>
          <w:sz w:val="28"/>
        </w:rPr>
        <w:t xml:space="preserve">. Утвержденная бюджетная роспись в течение 3 (трех) рабочих дней с момента утверждения  </w:t>
      </w:r>
      <w:r w:rsidR="000E0075">
        <w:rPr>
          <w:rFonts w:ascii="Times New Roman" w:hAnsi="Times New Roman" w:cs="Times New Roman"/>
          <w:sz w:val="28"/>
        </w:rPr>
        <w:t>финансовым</w:t>
      </w:r>
      <w:r w:rsidR="00C3294B">
        <w:rPr>
          <w:rFonts w:ascii="Times New Roman" w:hAnsi="Times New Roman" w:cs="Times New Roman"/>
          <w:sz w:val="28"/>
        </w:rPr>
        <w:t xml:space="preserve"> отделом направляется на бумажном носителе для сведения главному распорядителю.</w:t>
      </w:r>
    </w:p>
    <w:p w:rsidR="00C3294B" w:rsidRDefault="00C3294B" w:rsidP="00C329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3294B" w:rsidRDefault="00CB24C1" w:rsidP="00C329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C3294B">
        <w:rPr>
          <w:rFonts w:ascii="Times New Roman" w:hAnsi="Times New Roman" w:cs="Times New Roman"/>
          <w:b/>
          <w:sz w:val="28"/>
        </w:rPr>
        <w:t>. Доведени</w:t>
      </w:r>
      <w:r w:rsidR="002673BC">
        <w:rPr>
          <w:rFonts w:ascii="Times New Roman" w:hAnsi="Times New Roman" w:cs="Times New Roman"/>
          <w:b/>
          <w:sz w:val="28"/>
        </w:rPr>
        <w:t xml:space="preserve">е показателей бюджетной росписи </w:t>
      </w:r>
      <w:r w:rsidR="00C3294B">
        <w:rPr>
          <w:rFonts w:ascii="Times New Roman" w:hAnsi="Times New Roman" w:cs="Times New Roman"/>
          <w:b/>
          <w:sz w:val="28"/>
        </w:rPr>
        <w:t>до распорядителей (получателей)</w:t>
      </w:r>
    </w:p>
    <w:p w:rsidR="00C3294B" w:rsidRDefault="00C3294B" w:rsidP="00C329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средств местного бюджета</w:t>
      </w:r>
    </w:p>
    <w:p w:rsidR="00C3294B" w:rsidRDefault="00C3294B" w:rsidP="00C3294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3294B" w:rsidRDefault="00CB24C1" w:rsidP="00C3294B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C3294B">
        <w:rPr>
          <w:sz w:val="28"/>
        </w:rPr>
        <w:t xml:space="preserve">.1. В течение 2 (двух) рабочих дней с момента утверждения сводной бюджетной росписи бюджетный отдел доводит сопроводительным письмом до главных распорядителей показатели по расходам. Указанные показатели доводятся в форме уведомлений </w:t>
      </w:r>
      <w:proofErr w:type="gramStart"/>
      <w:r w:rsidR="00C3294B">
        <w:rPr>
          <w:sz w:val="28"/>
        </w:rPr>
        <w:t>о</w:t>
      </w:r>
      <w:proofErr w:type="gramEnd"/>
      <w:r w:rsidR="00C3294B">
        <w:rPr>
          <w:sz w:val="28"/>
        </w:rPr>
        <w:t xml:space="preserve"> бюджетных ассигнований на очередной финансовый год.</w:t>
      </w:r>
    </w:p>
    <w:p w:rsidR="00C3294B" w:rsidRDefault="00C3294B" w:rsidP="00C3294B">
      <w:pPr>
        <w:ind w:firstLine="720"/>
        <w:jc w:val="both"/>
        <w:rPr>
          <w:sz w:val="28"/>
        </w:rPr>
      </w:pPr>
      <w:r>
        <w:rPr>
          <w:sz w:val="28"/>
        </w:rPr>
        <w:t> Главные распорядители доводят показатели бюджетной росписи до подведомственных распорядителей и (или) получателей средств местного бюджета в форме уведомления о бюджетных ассигнованиях в срок не позднее чем через 3 (три) рабочих дня с момента их утверждения в порядке, установленном пунктом 5.1 настоящего Порядка.</w:t>
      </w:r>
    </w:p>
    <w:p w:rsidR="00C3294B" w:rsidRPr="005D08D7" w:rsidRDefault="00C3294B" w:rsidP="00C3294B">
      <w:pPr>
        <w:ind w:firstLine="720"/>
        <w:jc w:val="both"/>
        <w:rPr>
          <w:i/>
          <w:spacing w:val="-6"/>
          <w:sz w:val="28"/>
          <w:szCs w:val="28"/>
        </w:rPr>
      </w:pPr>
      <w:r w:rsidRPr="005D08D7">
        <w:rPr>
          <w:sz w:val="28"/>
          <w:szCs w:val="28"/>
        </w:rPr>
        <w:lastRenderedPageBreak/>
        <w:t xml:space="preserve">Доведение уведомлений до подведомственных распорядителей  и (или) получателей средств </w:t>
      </w:r>
      <w:r>
        <w:rPr>
          <w:sz w:val="28"/>
          <w:szCs w:val="28"/>
        </w:rPr>
        <w:t>местного</w:t>
      </w:r>
      <w:r w:rsidRPr="005D08D7">
        <w:rPr>
          <w:sz w:val="28"/>
          <w:szCs w:val="28"/>
        </w:rPr>
        <w:t xml:space="preserve"> бюджета осуществляется на бумажном носителе или при наличии технической возможности в виде электронного документа</w:t>
      </w:r>
      <w:r>
        <w:rPr>
          <w:sz w:val="28"/>
          <w:szCs w:val="28"/>
        </w:rPr>
        <w:t>.</w:t>
      </w:r>
    </w:p>
    <w:p w:rsidR="00C3294B" w:rsidRDefault="00C3294B" w:rsidP="00C329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бюджетной росписи по расходам доводятся до подведомственных распорядителей и (или) получателей средств местного бюджета до начала очередного финансового года.</w:t>
      </w:r>
    </w:p>
    <w:p w:rsidR="00C3294B" w:rsidRDefault="00C3294B" w:rsidP="00C3294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3294B" w:rsidRDefault="00C3294B" w:rsidP="00C3294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3294B" w:rsidRDefault="00C3294B" w:rsidP="00C3294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C3294B" w:rsidRDefault="00236997" w:rsidP="00C3294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14658">
        <w:rPr>
          <w:sz w:val="28"/>
          <w:szCs w:val="28"/>
        </w:rPr>
        <w:t xml:space="preserve"> финансового отдела</w:t>
      </w:r>
      <w:r w:rsidR="00F9630C">
        <w:rPr>
          <w:sz w:val="28"/>
          <w:szCs w:val="28"/>
        </w:rPr>
        <w:t xml:space="preserve">                                    </w:t>
      </w:r>
      <w:r w:rsidR="005D3371">
        <w:rPr>
          <w:sz w:val="28"/>
          <w:szCs w:val="28"/>
        </w:rPr>
        <w:t>В.Л. Кравцова</w:t>
      </w:r>
    </w:p>
    <w:p w:rsidR="000F2A71" w:rsidRDefault="000F2A71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p w:rsidR="005A2FFC" w:rsidRDefault="005A2FFC"/>
    <w:p w:rsidR="005A2FFC" w:rsidRDefault="005A2FFC"/>
    <w:p w:rsidR="005A2FFC" w:rsidRDefault="005A2FFC"/>
    <w:p w:rsidR="00E034BE" w:rsidRDefault="00E034BE"/>
    <w:p w:rsidR="00E034BE" w:rsidRDefault="00E034BE"/>
    <w:p w:rsidR="00E034BE" w:rsidRDefault="00E034BE"/>
    <w:p w:rsidR="00E034BE" w:rsidRDefault="00E034BE"/>
    <w:p w:rsidR="00E034BE" w:rsidRDefault="00E034BE"/>
    <w:tbl>
      <w:tblPr>
        <w:tblW w:w="152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567"/>
        <w:gridCol w:w="426"/>
        <w:gridCol w:w="141"/>
        <w:gridCol w:w="859"/>
        <w:gridCol w:w="134"/>
        <w:gridCol w:w="697"/>
        <w:gridCol w:w="153"/>
        <w:gridCol w:w="752"/>
        <w:gridCol w:w="524"/>
        <w:gridCol w:w="231"/>
        <w:gridCol w:w="336"/>
        <w:gridCol w:w="425"/>
        <w:gridCol w:w="336"/>
        <w:gridCol w:w="656"/>
        <w:gridCol w:w="281"/>
        <w:gridCol w:w="697"/>
        <w:gridCol w:w="143"/>
        <w:gridCol w:w="850"/>
        <w:gridCol w:w="283"/>
        <w:gridCol w:w="567"/>
        <w:gridCol w:w="426"/>
        <w:gridCol w:w="567"/>
        <w:gridCol w:w="1402"/>
        <w:gridCol w:w="993"/>
      </w:tblGrid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hideMark/>
          </w:tcPr>
          <w:p w:rsidR="00E034BE" w:rsidRDefault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Приложение 1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к Порядку составления и ведения сводной бюджетной росписи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СВОДНАЯ БЮДЖЕТНАЯ РОСПИСЬ 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БЮДЖЕТА МУНИЦИПАЛЬНОГО ОБРАЗОВАНИЯ «БУРЕТЬ»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80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НА__________ ГОД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Бюджетные ассигнования по расходам бюджета муниципального образования «Буреть»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5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(рубли, коп.)</w:t>
            </w:r>
          </w:p>
        </w:tc>
      </w:tr>
      <w:tr w:rsidR="00E034BE" w:rsidTr="00723747">
        <w:trPr>
          <w:gridAfter w:val="8"/>
          <w:wAfter w:w="5231" w:type="dxa"/>
          <w:trHeight w:val="25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 xml:space="preserve">Наименование 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Код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Сумма на год</w:t>
            </w:r>
          </w:p>
        </w:tc>
        <w:tc>
          <w:tcPr>
            <w:tcW w:w="1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E034BE" w:rsidTr="00723747">
        <w:trPr>
          <w:gridAfter w:val="8"/>
          <w:wAfter w:w="5231" w:type="dxa"/>
          <w:trHeight w:val="1073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ведомства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раздела, подраздела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целевой статьи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 xml:space="preserve">вида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 xml:space="preserve">операции сектора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государ-ственного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 управ-</w:t>
            </w:r>
            <w:proofErr w:type="spellStart"/>
            <w:r>
              <w:rPr>
                <w:rFonts w:ascii="Courier New" w:hAnsi="Courier New" w:cs="Courier New"/>
              </w:rPr>
              <w:t>ления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…</w:t>
            </w:r>
          </w:p>
        </w:tc>
        <w:tc>
          <w:tcPr>
            <w:tcW w:w="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034BE" w:rsidTr="008E31B1">
        <w:trPr>
          <w:gridAfter w:val="8"/>
          <w:wAfter w:w="5231" w:type="dxa"/>
          <w:trHeight w:val="1372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</w:rPr>
              <w:t> </w:t>
            </w:r>
          </w:p>
        </w:tc>
      </w:tr>
      <w:tr w:rsidR="00E034BE" w:rsidTr="00E034BE">
        <w:trPr>
          <w:gridAfter w:val="1"/>
          <w:wAfter w:w="993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13"/>
            <w:noWrap/>
          </w:tcPr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</w:p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</w:p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</w:p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</w:p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</w:p>
          <w:p w:rsidR="00B14658" w:rsidRDefault="00B14658" w:rsidP="00823096">
            <w:pPr>
              <w:jc w:val="right"/>
              <w:rPr>
                <w:rFonts w:ascii="Courier New" w:hAnsi="Courier New" w:cs="Courier New"/>
              </w:rPr>
            </w:pPr>
          </w:p>
          <w:p w:rsidR="00E034BE" w:rsidRDefault="00E034BE" w:rsidP="0082309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 xml:space="preserve">Приложение </w:t>
            </w:r>
            <w:r w:rsidR="00823096">
              <w:rPr>
                <w:rFonts w:ascii="Courier New" w:hAnsi="Courier New" w:cs="Courier New"/>
              </w:rPr>
              <w:t>2</w:t>
            </w:r>
          </w:p>
        </w:tc>
        <w:tc>
          <w:tcPr>
            <w:tcW w:w="1276" w:type="dxa"/>
            <w:gridSpan w:val="3"/>
            <w:noWrap/>
            <w:vAlign w:val="bottom"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trHeight w:val="80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6224" w:type="dxa"/>
            <w:gridSpan w:val="14"/>
            <w:noWrap/>
            <w:vAlign w:val="bottom"/>
          </w:tcPr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 Порядку </w:t>
            </w:r>
          </w:p>
          <w:p w:rsidR="00E034BE" w:rsidRDefault="00E034BE" w:rsidP="00C10589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составления и </w:t>
            </w:r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ведения </w:t>
            </w:r>
            <w:proofErr w:type="gramStart"/>
            <w:r>
              <w:rPr>
                <w:rFonts w:ascii="Courier New" w:hAnsi="Courier New" w:cs="Courier New"/>
              </w:rPr>
              <w:t>сводной</w:t>
            </w:r>
            <w:proofErr w:type="gramEnd"/>
          </w:p>
          <w:p w:rsidR="00E034BE" w:rsidRDefault="00E034BE" w:rsidP="00823096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бюджетной росписи</w:t>
            </w:r>
          </w:p>
          <w:p w:rsidR="00823096" w:rsidRDefault="00823096" w:rsidP="00C10589">
            <w:pPr>
              <w:jc w:val="right"/>
              <w:rPr>
                <w:rFonts w:ascii="Courier New" w:hAnsi="Courier New" w:cs="Courier New"/>
              </w:rPr>
            </w:pPr>
          </w:p>
          <w:p w:rsidR="00823096" w:rsidRDefault="00823096" w:rsidP="00C10589">
            <w:pPr>
              <w:jc w:val="right"/>
              <w:rPr>
                <w:rFonts w:ascii="Courier New" w:hAnsi="Courier New" w:cs="Courier New"/>
              </w:rPr>
            </w:pPr>
          </w:p>
          <w:p w:rsidR="00823096" w:rsidRDefault="00823096" w:rsidP="00C10589">
            <w:pPr>
              <w:jc w:val="right"/>
              <w:rPr>
                <w:rFonts w:ascii="Courier New" w:hAnsi="Courier New" w:cs="Courier New"/>
              </w:rPr>
            </w:pPr>
          </w:p>
          <w:p w:rsidR="00823096" w:rsidRDefault="00823096" w:rsidP="00C1058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Бюджетные ассигнования по источникам финансирования дефицита бюджета </w:t>
            </w:r>
            <w:r>
              <w:rPr>
                <w:rFonts w:ascii="Arial" w:hAnsi="Arial" w:cs="Arial"/>
                <w:b/>
                <w:bCs/>
              </w:rPr>
              <w:lastRenderedPageBreak/>
              <w:t>муниципального образования «Буреть»</w:t>
            </w:r>
          </w:p>
        </w:tc>
      </w:tr>
      <w:tr w:rsidR="00823096" w:rsidTr="00E034BE">
        <w:trPr>
          <w:gridAfter w:val="8"/>
          <w:wAfter w:w="5231" w:type="dxa"/>
          <w:trHeight w:val="255"/>
        </w:trPr>
        <w:tc>
          <w:tcPr>
            <w:tcW w:w="10065" w:type="dxa"/>
            <w:gridSpan w:val="18"/>
            <w:noWrap/>
            <w:vAlign w:val="bottom"/>
          </w:tcPr>
          <w:p w:rsidR="00823096" w:rsidRDefault="00823096" w:rsidP="008230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noWrap/>
            <w:vAlign w:val="bottom"/>
            <w:hideMark/>
          </w:tcPr>
          <w:p w:rsidR="00E034BE" w:rsidRDefault="00E034BE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noWrap/>
            <w:vAlign w:val="bottom"/>
            <w:hideMark/>
          </w:tcPr>
          <w:p w:rsidR="00E034BE" w:rsidRDefault="00E03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(рубли, коп.)</w:t>
            </w:r>
          </w:p>
        </w:tc>
      </w:tr>
      <w:tr w:rsidR="00E034BE" w:rsidTr="005C5AE4">
        <w:trPr>
          <w:gridAfter w:val="8"/>
          <w:wAfter w:w="5231" w:type="dxa"/>
          <w:trHeight w:val="25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 xml:space="preserve">Наименование </w:t>
            </w:r>
          </w:p>
        </w:tc>
        <w:tc>
          <w:tcPr>
            <w:tcW w:w="5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Код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Сумма на год</w:t>
            </w:r>
          </w:p>
        </w:tc>
        <w:tc>
          <w:tcPr>
            <w:tcW w:w="1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E034BE" w:rsidTr="005C5AE4">
        <w:trPr>
          <w:gridAfter w:val="8"/>
          <w:wAfter w:w="5231" w:type="dxa"/>
          <w:trHeight w:val="111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91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источника финансирования дефицита бюджета</w:t>
            </w:r>
          </w:p>
        </w:tc>
        <w:tc>
          <w:tcPr>
            <w:tcW w:w="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034BE" w:rsidTr="001D599E">
        <w:trPr>
          <w:gridAfter w:val="8"/>
          <w:wAfter w:w="5231" w:type="dxa"/>
          <w:trHeight w:val="133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91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E" w:rsidRDefault="00E034B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E034BE" w:rsidTr="00E034BE">
        <w:trPr>
          <w:gridAfter w:val="8"/>
          <w:wAfter w:w="5231" w:type="dxa"/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39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4BE" w:rsidRDefault="00E034BE" w:rsidP="00E034BE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</w:rPr>
              <w:t> </w:t>
            </w:r>
          </w:p>
        </w:tc>
      </w:tr>
    </w:tbl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 w:rsidP="00E034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034BE" w:rsidRDefault="00E034BE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823096" w:rsidRDefault="00823096"/>
    <w:p w:rsidR="005A2FFC" w:rsidRDefault="005A2FFC"/>
    <w:p w:rsidR="00823096" w:rsidRDefault="00823096" w:rsidP="00823096">
      <w:pPr>
        <w:ind w:right="-426"/>
        <w:jc w:val="right"/>
      </w:pPr>
      <w:r>
        <w:rPr>
          <w:rFonts w:ascii="Courier New" w:hAnsi="Courier New" w:cs="Courier New"/>
        </w:rPr>
        <w:t xml:space="preserve">    Приложение 3</w:t>
      </w:r>
    </w:p>
    <w:tbl>
      <w:tblPr>
        <w:tblW w:w="152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134"/>
        <w:gridCol w:w="6081"/>
        <w:gridCol w:w="143"/>
        <w:gridCol w:w="850"/>
        <w:gridCol w:w="1276"/>
        <w:gridCol w:w="567"/>
        <w:gridCol w:w="2395"/>
      </w:tblGrid>
      <w:tr w:rsidR="00823096" w:rsidTr="00394CEC">
        <w:trPr>
          <w:trHeight w:val="80"/>
        </w:trPr>
        <w:tc>
          <w:tcPr>
            <w:tcW w:w="2000" w:type="dxa"/>
            <w:noWrap/>
            <w:vAlign w:val="bottom"/>
            <w:hideMark/>
          </w:tcPr>
          <w:p w:rsidR="00823096" w:rsidRPr="00823096" w:rsidRDefault="00823096" w:rsidP="00394C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823096" w:rsidRPr="00823096" w:rsidRDefault="00823096" w:rsidP="00394C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823096" w:rsidRPr="00823096" w:rsidRDefault="00823096" w:rsidP="00394CEC">
            <w:pPr>
              <w:rPr>
                <w:rFonts w:ascii="Arial" w:hAnsi="Arial" w:cs="Arial"/>
              </w:rPr>
            </w:pPr>
          </w:p>
        </w:tc>
        <w:tc>
          <w:tcPr>
            <w:tcW w:w="6224" w:type="dxa"/>
            <w:gridSpan w:val="2"/>
            <w:noWrap/>
            <w:vAlign w:val="bottom"/>
          </w:tcPr>
          <w:p w:rsidR="00823096" w:rsidRDefault="00823096" w:rsidP="00394CEC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 Порядку </w:t>
            </w:r>
          </w:p>
          <w:p w:rsidR="00823096" w:rsidRDefault="00823096" w:rsidP="00394CEC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составления и </w:t>
            </w:r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ведения </w:t>
            </w:r>
            <w:proofErr w:type="gramStart"/>
            <w:r>
              <w:rPr>
                <w:rFonts w:ascii="Courier New" w:hAnsi="Courier New" w:cs="Courier New"/>
              </w:rPr>
              <w:t>сводной</w:t>
            </w:r>
            <w:proofErr w:type="gramEnd"/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бюджетной росписи</w:t>
            </w:r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</w:p>
          <w:p w:rsid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</w:p>
          <w:p w:rsidR="00823096" w:rsidRPr="00823096" w:rsidRDefault="00823096" w:rsidP="00823096">
            <w:pPr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823096" w:rsidRDefault="00823096" w:rsidP="00394C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823096" w:rsidRDefault="00823096" w:rsidP="00394C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23096" w:rsidRDefault="00823096" w:rsidP="00394CEC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noWrap/>
            <w:vAlign w:val="bottom"/>
            <w:hideMark/>
          </w:tcPr>
          <w:p w:rsidR="00823096" w:rsidRDefault="00823096" w:rsidP="00394CEC">
            <w:pPr>
              <w:rPr>
                <w:sz w:val="20"/>
                <w:szCs w:val="20"/>
              </w:rPr>
            </w:pPr>
          </w:p>
        </w:tc>
      </w:tr>
      <w:tr w:rsidR="00823096" w:rsidRPr="00823096" w:rsidTr="00394CEC">
        <w:trPr>
          <w:gridAfter w:val="5"/>
          <w:wAfter w:w="5231" w:type="dxa"/>
          <w:trHeight w:val="255"/>
        </w:trPr>
        <w:tc>
          <w:tcPr>
            <w:tcW w:w="10065" w:type="dxa"/>
            <w:gridSpan w:val="4"/>
            <w:noWrap/>
            <w:vAlign w:val="bottom"/>
            <w:hideMark/>
          </w:tcPr>
          <w:p w:rsidR="00823096" w:rsidRPr="00823096" w:rsidRDefault="00823096" w:rsidP="008230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23096">
              <w:rPr>
                <w:rFonts w:ascii="Arial" w:hAnsi="Arial" w:cs="Arial"/>
                <w:b/>
                <w:bCs/>
              </w:rPr>
              <w:t>3. Уведомления о лимитах бюджетных обязательств.</w:t>
            </w:r>
          </w:p>
        </w:tc>
      </w:tr>
    </w:tbl>
    <w:p w:rsidR="00823096" w:rsidRPr="00823096" w:rsidRDefault="00823096" w:rsidP="00823096">
      <w:pPr>
        <w:widowControl w:val="0"/>
        <w:autoSpaceDE w:val="0"/>
        <w:autoSpaceDN w:val="0"/>
        <w:adjustRightInd w:val="0"/>
        <w:ind w:firstLine="708"/>
        <w:jc w:val="right"/>
        <w:rPr>
          <w:rFonts w:ascii="Courier New" w:hAnsi="Courier New" w:cs="Courier New"/>
          <w:lang w:eastAsia="en-US"/>
        </w:rPr>
      </w:pPr>
      <w:r w:rsidRPr="00823096">
        <w:rPr>
          <w:rFonts w:ascii="Courier New" w:hAnsi="Courier New" w:cs="Courier New"/>
        </w:rPr>
        <w:lastRenderedPageBreak/>
        <w:t>(рубли, коп.)</w:t>
      </w:r>
    </w:p>
    <w:tbl>
      <w:tblPr>
        <w:tblW w:w="10302" w:type="dxa"/>
        <w:tblInd w:w="-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709"/>
        <w:gridCol w:w="708"/>
        <w:gridCol w:w="851"/>
        <w:gridCol w:w="850"/>
        <w:gridCol w:w="993"/>
        <w:gridCol w:w="1275"/>
        <w:gridCol w:w="1685"/>
        <w:gridCol w:w="16"/>
        <w:gridCol w:w="993"/>
      </w:tblGrid>
      <w:tr w:rsidR="00823096" w:rsidRPr="00823096" w:rsidTr="002A2274">
        <w:trPr>
          <w:cantSplit/>
          <w:trHeight w:val="1834"/>
        </w:trPr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 xml:space="preserve">Наименование главного распорядителя </w:t>
            </w:r>
            <w:r w:rsidRPr="00823096">
              <w:rPr>
                <w:rFonts w:ascii="Courier New" w:hAnsi="Courier New" w:cs="Courier New"/>
                <w:sz w:val="24"/>
                <w:szCs w:val="24"/>
              </w:rPr>
              <w:br/>
              <w:t xml:space="preserve">бюджетных средств, наименование   </w:t>
            </w:r>
            <w:r w:rsidRPr="00823096">
              <w:rPr>
                <w:rFonts w:ascii="Courier New" w:hAnsi="Courier New" w:cs="Courier New"/>
                <w:sz w:val="24"/>
                <w:szCs w:val="24"/>
              </w:rPr>
              <w:br/>
              <w:t>показателей (по классификации)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823096">
              <w:rPr>
                <w:rFonts w:ascii="Courier New" w:hAnsi="Courier New" w:cs="Courier New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ЦС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ВР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КОСГУ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Сумма на год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096" w:rsidRPr="00823096" w:rsidRDefault="00823096" w:rsidP="0082309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823096" w:rsidRPr="00823096" w:rsidTr="00823096">
        <w:trPr>
          <w:cantSplit/>
          <w:trHeight w:val="734"/>
        </w:trPr>
        <w:tc>
          <w:tcPr>
            <w:tcW w:w="2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096" w:rsidRPr="00823096" w:rsidRDefault="00823096" w:rsidP="00823096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096" w:rsidRPr="00823096" w:rsidRDefault="00823096" w:rsidP="00823096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23096" w:rsidRPr="00823096" w:rsidTr="00823096">
        <w:trPr>
          <w:cantSplit/>
          <w:trHeight w:val="24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23096" w:rsidRPr="00823096" w:rsidTr="00823096">
        <w:trPr>
          <w:cantSplit/>
          <w:trHeight w:val="24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23096" w:rsidRPr="00823096" w:rsidTr="00823096">
        <w:trPr>
          <w:cantSplit/>
          <w:trHeight w:val="24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23096" w:rsidRPr="00823096" w:rsidTr="00823096">
        <w:trPr>
          <w:cantSplit/>
          <w:trHeight w:val="24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823096">
              <w:rPr>
                <w:rFonts w:ascii="Courier New" w:hAnsi="Courier New" w:cs="Courier New"/>
                <w:b/>
                <w:sz w:val="24"/>
                <w:szCs w:val="24"/>
              </w:rPr>
              <w:t xml:space="preserve">ВСЕГО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3096" w:rsidRPr="00823096" w:rsidRDefault="00823096" w:rsidP="00394CEC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23096" w:rsidRDefault="00823096"/>
    <w:sectPr w:rsidR="00823096" w:rsidSect="00581EFC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9A" w:rsidRDefault="0047429A" w:rsidP="00E034BE">
      <w:r>
        <w:separator/>
      </w:r>
    </w:p>
  </w:endnote>
  <w:endnote w:type="continuationSeparator" w:id="0">
    <w:p w:rsidR="0047429A" w:rsidRDefault="0047429A" w:rsidP="00E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9A" w:rsidRDefault="0047429A" w:rsidP="00E034BE">
      <w:r>
        <w:separator/>
      </w:r>
    </w:p>
  </w:footnote>
  <w:footnote w:type="continuationSeparator" w:id="0">
    <w:p w:rsidR="0047429A" w:rsidRDefault="0047429A" w:rsidP="00E0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A02B5"/>
    <w:multiLevelType w:val="multilevel"/>
    <w:tmpl w:val="4C0AB1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575B1673"/>
    <w:multiLevelType w:val="hybridMultilevel"/>
    <w:tmpl w:val="464AE34C"/>
    <w:lvl w:ilvl="0" w:tplc="0B3C5D4A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B"/>
    <w:rsid w:val="000066A3"/>
    <w:rsid w:val="000E0075"/>
    <w:rsid w:val="000F2A71"/>
    <w:rsid w:val="001E3728"/>
    <w:rsid w:val="00236997"/>
    <w:rsid w:val="002645B8"/>
    <w:rsid w:val="002673BC"/>
    <w:rsid w:val="002B2E23"/>
    <w:rsid w:val="00317E80"/>
    <w:rsid w:val="003C79A1"/>
    <w:rsid w:val="00414392"/>
    <w:rsid w:val="00421F9E"/>
    <w:rsid w:val="00441BCD"/>
    <w:rsid w:val="0047429A"/>
    <w:rsid w:val="004754B1"/>
    <w:rsid w:val="004C65E1"/>
    <w:rsid w:val="004D0CBB"/>
    <w:rsid w:val="005412E3"/>
    <w:rsid w:val="00581EFC"/>
    <w:rsid w:val="005A2FFC"/>
    <w:rsid w:val="005C7EDC"/>
    <w:rsid w:val="005D3371"/>
    <w:rsid w:val="005E6205"/>
    <w:rsid w:val="00615E7F"/>
    <w:rsid w:val="00797586"/>
    <w:rsid w:val="00823096"/>
    <w:rsid w:val="0085504A"/>
    <w:rsid w:val="008B0B9E"/>
    <w:rsid w:val="008C0A9B"/>
    <w:rsid w:val="00910951"/>
    <w:rsid w:val="00A0524B"/>
    <w:rsid w:val="00B0236D"/>
    <w:rsid w:val="00B14658"/>
    <w:rsid w:val="00B44611"/>
    <w:rsid w:val="00B67BC3"/>
    <w:rsid w:val="00B74C2E"/>
    <w:rsid w:val="00B84770"/>
    <w:rsid w:val="00C3294B"/>
    <w:rsid w:val="00C64DA6"/>
    <w:rsid w:val="00CB24C1"/>
    <w:rsid w:val="00D85B5E"/>
    <w:rsid w:val="00D85D0A"/>
    <w:rsid w:val="00DC7C4B"/>
    <w:rsid w:val="00DE78F7"/>
    <w:rsid w:val="00E034BE"/>
    <w:rsid w:val="00E138B4"/>
    <w:rsid w:val="00E55F3D"/>
    <w:rsid w:val="00E709D2"/>
    <w:rsid w:val="00ED2168"/>
    <w:rsid w:val="00F5080E"/>
    <w:rsid w:val="00F9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94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9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29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ConsNormal">
    <w:name w:val="ConsNormal"/>
    <w:rsid w:val="00C329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32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3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3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3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477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84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94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9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29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ConsNormal">
    <w:name w:val="ConsNormal"/>
    <w:rsid w:val="00C3294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32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63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3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3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477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B84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consultantplus://offline/ref=673B5608CB84DBBC3152CEFF46BF8980CB9D4B61988EE66637247CDFDBC48E0C8AB615EDF2DA199C22i2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3B5608CB84DBBC3152CEFF46BF8980CB9D4B61988EE66637247CDFDBC48E0C8AB615EFFBD921i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3B5608CB84DBBC3152CEFF46BF8980CB9D4B61988EE66637247CDFDBC48E0C8AB615EFFBD921i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3B5608CB84DBBC3152CEFF46BF8980CB9D4B61988EE66637247CDFDBC48E0C8AB615E8F0DF21i2G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consultantplus://offline/ref=673B5608CB84DBBC3152CEFF46BF8980CB9D4B61988EE66637247CDFDBC48E0C8AB615EEF7D921i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2</cp:revision>
  <cp:lastPrinted>2020-08-31T04:02:00Z</cp:lastPrinted>
  <dcterms:created xsi:type="dcterms:W3CDTF">2020-10-09T06:24:00Z</dcterms:created>
  <dcterms:modified xsi:type="dcterms:W3CDTF">2020-10-09T06:24:00Z</dcterms:modified>
</cp:coreProperties>
</file>