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D96" w:rsidRPr="0068273F" w:rsidRDefault="000D1AE9" w:rsidP="000D1AE9">
      <w:pPr>
        <w:ind w:firstLine="0"/>
        <w:jc w:val="center"/>
        <w:rPr>
          <w:rFonts w:cs="Arial"/>
          <w:b/>
          <w:sz w:val="32"/>
          <w:szCs w:val="32"/>
        </w:rPr>
      </w:pPr>
      <w:r w:rsidRPr="000D1AE9">
        <w:rPr>
          <w:rFonts w:cs="Arial"/>
          <w:b/>
          <w:sz w:val="32"/>
          <w:szCs w:val="32"/>
        </w:rPr>
        <w:t>22.</w:t>
      </w:r>
      <w:r w:rsidR="00A23D96" w:rsidRPr="000D1AE9">
        <w:rPr>
          <w:rFonts w:cs="Arial"/>
          <w:b/>
          <w:sz w:val="32"/>
          <w:szCs w:val="32"/>
        </w:rPr>
        <w:t>0</w:t>
      </w:r>
      <w:r w:rsidRPr="000D1AE9">
        <w:rPr>
          <w:rFonts w:cs="Arial"/>
          <w:b/>
          <w:sz w:val="32"/>
          <w:szCs w:val="32"/>
        </w:rPr>
        <w:t>5</w:t>
      </w:r>
      <w:r w:rsidR="00A23D96" w:rsidRPr="000D1AE9">
        <w:rPr>
          <w:rFonts w:cs="Arial"/>
          <w:b/>
          <w:sz w:val="32"/>
          <w:szCs w:val="32"/>
        </w:rPr>
        <w:t>.20</w:t>
      </w:r>
      <w:r w:rsidRPr="000D1AE9">
        <w:rPr>
          <w:rFonts w:cs="Arial"/>
          <w:b/>
          <w:sz w:val="32"/>
          <w:szCs w:val="32"/>
        </w:rPr>
        <w:t>20г.</w:t>
      </w:r>
      <w:r w:rsidR="00A23D96" w:rsidRPr="000D1AE9">
        <w:rPr>
          <w:rFonts w:cs="Arial"/>
          <w:b/>
          <w:sz w:val="32"/>
          <w:szCs w:val="32"/>
        </w:rPr>
        <w:t>№</w:t>
      </w:r>
      <w:r w:rsidRPr="000D1AE9">
        <w:rPr>
          <w:rFonts w:cs="Arial"/>
          <w:b/>
          <w:sz w:val="32"/>
          <w:szCs w:val="32"/>
        </w:rPr>
        <w:t>41</w:t>
      </w:r>
    </w:p>
    <w:p w:rsidR="00A23D96" w:rsidRPr="0068273F" w:rsidRDefault="00A23D96" w:rsidP="00A23D96">
      <w:pPr>
        <w:ind w:hanging="142"/>
        <w:jc w:val="center"/>
        <w:rPr>
          <w:rFonts w:cs="Arial"/>
          <w:b/>
          <w:sz w:val="32"/>
          <w:szCs w:val="32"/>
        </w:rPr>
      </w:pPr>
      <w:r w:rsidRPr="0068273F">
        <w:rPr>
          <w:rFonts w:cs="Arial"/>
          <w:b/>
          <w:sz w:val="32"/>
          <w:szCs w:val="32"/>
        </w:rPr>
        <w:t>РОССИЙСКАЯ ФЕДЕРАЦИЯ</w:t>
      </w:r>
    </w:p>
    <w:p w:rsidR="00A23D96" w:rsidRDefault="00A23D96" w:rsidP="00A23D96">
      <w:pPr>
        <w:ind w:hanging="142"/>
        <w:jc w:val="center"/>
        <w:rPr>
          <w:rFonts w:cs="Arial"/>
          <w:b/>
          <w:sz w:val="32"/>
          <w:szCs w:val="32"/>
        </w:rPr>
      </w:pPr>
      <w:r w:rsidRPr="0068273F">
        <w:rPr>
          <w:rFonts w:cs="Arial"/>
          <w:b/>
          <w:sz w:val="32"/>
          <w:szCs w:val="32"/>
        </w:rPr>
        <w:t>ИРКУТСКАЯ ОБЛАСТЬ</w:t>
      </w:r>
    </w:p>
    <w:p w:rsidR="000D1AE9" w:rsidRPr="0068273F" w:rsidRDefault="000D1AE9" w:rsidP="00A23D96">
      <w:pPr>
        <w:ind w:hanging="142"/>
        <w:jc w:val="center"/>
        <w:rPr>
          <w:rFonts w:cs="Arial"/>
          <w:b/>
          <w:sz w:val="32"/>
          <w:szCs w:val="32"/>
        </w:rPr>
      </w:pPr>
      <w:r>
        <w:rPr>
          <w:rFonts w:cs="Arial"/>
          <w:b/>
          <w:sz w:val="32"/>
          <w:szCs w:val="32"/>
        </w:rPr>
        <w:t>БОХАНСКИЙ МУНИЦИПАЛЬНЫЙ РАЙОН</w:t>
      </w:r>
    </w:p>
    <w:p w:rsidR="00A23D96" w:rsidRPr="0068273F" w:rsidRDefault="00A23D96" w:rsidP="00A23D96">
      <w:pPr>
        <w:ind w:hanging="142"/>
        <w:jc w:val="center"/>
        <w:rPr>
          <w:rFonts w:cs="Arial"/>
          <w:b/>
          <w:sz w:val="32"/>
          <w:szCs w:val="32"/>
        </w:rPr>
      </w:pPr>
      <w:r w:rsidRPr="0068273F">
        <w:rPr>
          <w:rFonts w:cs="Arial"/>
          <w:b/>
          <w:sz w:val="32"/>
          <w:szCs w:val="32"/>
        </w:rPr>
        <w:t>МУНИЦИПАЛЬНОЕ ОБРАЗОВАНИЕ</w:t>
      </w:r>
      <w:r w:rsidR="000D1AE9">
        <w:rPr>
          <w:rFonts w:cs="Arial"/>
          <w:b/>
          <w:sz w:val="32"/>
          <w:szCs w:val="32"/>
        </w:rPr>
        <w:t xml:space="preserve"> </w:t>
      </w:r>
      <w:r w:rsidR="0068356F">
        <w:rPr>
          <w:rFonts w:cs="Arial"/>
          <w:b/>
          <w:sz w:val="32"/>
          <w:szCs w:val="32"/>
        </w:rPr>
        <w:t>«БУРЕТЬ»</w:t>
      </w:r>
    </w:p>
    <w:p w:rsidR="00A23D96" w:rsidRPr="0068273F" w:rsidRDefault="00A23D96" w:rsidP="00A23D96">
      <w:pPr>
        <w:ind w:hanging="142"/>
        <w:jc w:val="center"/>
        <w:rPr>
          <w:rFonts w:cs="Arial"/>
          <w:b/>
          <w:sz w:val="32"/>
          <w:szCs w:val="32"/>
        </w:rPr>
      </w:pPr>
      <w:r w:rsidRPr="0068273F">
        <w:rPr>
          <w:rFonts w:cs="Arial"/>
          <w:b/>
          <w:sz w:val="32"/>
          <w:szCs w:val="32"/>
        </w:rPr>
        <w:t>АДМИНИСТРАЦИЯ</w:t>
      </w:r>
    </w:p>
    <w:p w:rsidR="00A23D96" w:rsidRPr="0068273F" w:rsidRDefault="00A23D96" w:rsidP="0068356F">
      <w:pPr>
        <w:ind w:hanging="142"/>
        <w:jc w:val="center"/>
        <w:rPr>
          <w:rFonts w:cs="Arial"/>
          <w:b/>
          <w:sz w:val="32"/>
          <w:szCs w:val="32"/>
        </w:rPr>
      </w:pPr>
      <w:r w:rsidRPr="0068273F">
        <w:rPr>
          <w:rFonts w:cs="Arial"/>
          <w:b/>
          <w:sz w:val="32"/>
          <w:szCs w:val="32"/>
        </w:rPr>
        <w:t>ПОСТАНОВЛЕНИЕ</w:t>
      </w:r>
    </w:p>
    <w:p w:rsidR="00A23D96" w:rsidRDefault="00A23D96" w:rsidP="00A23D96">
      <w:pPr>
        <w:pStyle w:val="a4"/>
        <w:jc w:val="center"/>
        <w:rPr>
          <w:rFonts w:ascii="Arial" w:hAnsi="Arial" w:cs="Arial"/>
          <w:b/>
          <w:sz w:val="32"/>
          <w:szCs w:val="32"/>
        </w:rPr>
      </w:pPr>
    </w:p>
    <w:p w:rsidR="0068356F" w:rsidRPr="0068273F" w:rsidRDefault="00A23D96" w:rsidP="0068356F">
      <w:pPr>
        <w:ind w:hanging="142"/>
        <w:jc w:val="center"/>
        <w:rPr>
          <w:rFonts w:cs="Arial"/>
          <w:b/>
          <w:sz w:val="32"/>
          <w:szCs w:val="32"/>
        </w:rPr>
      </w:pPr>
      <w:r>
        <w:rPr>
          <w:rFonts w:cs="Arial"/>
          <w:b/>
          <w:sz w:val="32"/>
          <w:szCs w:val="32"/>
        </w:rPr>
        <w:t>ОБ УТВЕРЖДЕНИИ ПОРЯДКА ОСУЩЕСТВЛЕНИЯ МУНИЦИПАЛЬНОГО ЗЕМЕЛЬНОГО КОНТРОЛЯ НА ТЕРРИТОРИИ МУНИЦИПАЛЬНОГО ОБРАЗОВАНИЯ</w:t>
      </w:r>
      <w:r w:rsidR="0068356F">
        <w:rPr>
          <w:rFonts w:cs="Arial"/>
          <w:b/>
          <w:sz w:val="32"/>
          <w:szCs w:val="32"/>
        </w:rPr>
        <w:t xml:space="preserve"> «БУРЕТЬ»</w:t>
      </w:r>
    </w:p>
    <w:p w:rsidR="00A23D96" w:rsidRPr="0068273F" w:rsidRDefault="00A23D96" w:rsidP="00A23D96">
      <w:pPr>
        <w:pStyle w:val="a4"/>
        <w:jc w:val="center"/>
        <w:rPr>
          <w:rFonts w:ascii="Arial" w:hAnsi="Arial" w:cs="Arial"/>
          <w:b/>
          <w:sz w:val="32"/>
          <w:szCs w:val="32"/>
        </w:rPr>
      </w:pP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 xml:space="preserve">Руководствуясь </w:t>
      </w:r>
      <w:hyperlink r:id="rId5" w:history="1">
        <w:r w:rsidRPr="0068273F">
          <w:rPr>
            <w:rFonts w:ascii="Arial" w:hAnsi="Arial" w:cs="Arial"/>
            <w:sz w:val="24"/>
            <w:szCs w:val="24"/>
          </w:rPr>
          <w:t>частью 2 статьи 72</w:t>
        </w:r>
      </w:hyperlink>
      <w:r w:rsidRPr="0068273F">
        <w:rPr>
          <w:rFonts w:ascii="Arial" w:hAnsi="Arial" w:cs="Arial"/>
          <w:sz w:val="24"/>
          <w:szCs w:val="24"/>
        </w:rPr>
        <w:t xml:space="preserve"> Земельного кодекса Российской Федерации, пунктом 20 части 1 </w:t>
      </w:r>
      <w:hyperlink r:id="rId6" w:history="1">
        <w:r w:rsidRPr="0068273F">
          <w:rPr>
            <w:rFonts w:ascii="Arial" w:hAnsi="Arial" w:cs="Arial"/>
            <w:sz w:val="24"/>
            <w:szCs w:val="24"/>
          </w:rPr>
          <w:t>статьи 1</w:t>
        </w:r>
      </w:hyperlink>
      <w:r w:rsidRPr="0068273F">
        <w:rPr>
          <w:rFonts w:ascii="Arial" w:hAnsi="Arial" w:cs="Arial"/>
          <w:sz w:val="24"/>
          <w:szCs w:val="24"/>
        </w:rPr>
        <w:t>4 Федерального закона от 06.10.2003г. №131-ФЗ «Об общих принципах организации местного самоуправления в Российской Федерации», постановлением Правительства Иркутской области от 12.02.2015г. №45-пп «Об утверждении Положения о порядке осуществления муниципального земельного</w:t>
      </w:r>
      <w:r w:rsidR="0068356F">
        <w:rPr>
          <w:rFonts w:ascii="Arial" w:hAnsi="Arial" w:cs="Arial"/>
          <w:sz w:val="24"/>
          <w:szCs w:val="24"/>
        </w:rPr>
        <w:t xml:space="preserve"> контроля в Иркутской области», </w:t>
      </w:r>
      <w:r w:rsidRPr="0068273F">
        <w:rPr>
          <w:rFonts w:ascii="Arial" w:hAnsi="Arial" w:cs="Arial"/>
          <w:sz w:val="24"/>
          <w:szCs w:val="24"/>
        </w:rPr>
        <w:t>Устав</w:t>
      </w:r>
      <w:r w:rsidR="0068356F">
        <w:rPr>
          <w:rFonts w:ascii="Arial" w:hAnsi="Arial" w:cs="Arial"/>
          <w:sz w:val="24"/>
          <w:szCs w:val="24"/>
        </w:rPr>
        <w:t>ом</w:t>
      </w:r>
      <w:r w:rsidRPr="0068273F">
        <w:rPr>
          <w:rFonts w:ascii="Arial" w:hAnsi="Arial" w:cs="Arial"/>
          <w:sz w:val="24"/>
          <w:szCs w:val="24"/>
        </w:rPr>
        <w:t xml:space="preserve"> муниципального образования</w:t>
      </w:r>
      <w:r w:rsidR="0068356F">
        <w:rPr>
          <w:rFonts w:ascii="Arial" w:hAnsi="Arial" w:cs="Arial"/>
          <w:sz w:val="24"/>
          <w:szCs w:val="24"/>
        </w:rPr>
        <w:t xml:space="preserve"> «Буреть»</w:t>
      </w:r>
      <w:proofErr w:type="gramStart"/>
      <w:r w:rsidR="000D1AE9">
        <w:rPr>
          <w:rFonts w:ascii="Arial" w:hAnsi="Arial" w:cs="Arial"/>
          <w:sz w:val="24"/>
          <w:szCs w:val="24"/>
        </w:rPr>
        <w:t>.</w:t>
      </w:r>
      <w:proofErr w:type="gramEnd"/>
      <w:r w:rsidR="000D1AE9">
        <w:rPr>
          <w:rFonts w:ascii="Arial" w:hAnsi="Arial" w:cs="Arial"/>
          <w:sz w:val="24"/>
          <w:szCs w:val="24"/>
        </w:rPr>
        <w:t xml:space="preserve"> Администрация муниципального образования «Буреть»</w:t>
      </w:r>
    </w:p>
    <w:p w:rsidR="00A23D96" w:rsidRDefault="00A23D96" w:rsidP="00A23D96">
      <w:pPr>
        <w:pStyle w:val="a4"/>
        <w:ind w:firstLine="709"/>
        <w:jc w:val="both"/>
        <w:rPr>
          <w:rFonts w:ascii="Arial" w:hAnsi="Arial" w:cs="Arial"/>
          <w:sz w:val="24"/>
          <w:szCs w:val="24"/>
        </w:rPr>
      </w:pPr>
    </w:p>
    <w:p w:rsidR="00A23D96" w:rsidRPr="0068273F" w:rsidRDefault="00A23D96" w:rsidP="00A23D96">
      <w:pPr>
        <w:pStyle w:val="a4"/>
        <w:ind w:firstLine="709"/>
        <w:jc w:val="center"/>
        <w:rPr>
          <w:rFonts w:ascii="Arial" w:hAnsi="Arial" w:cs="Arial"/>
          <w:b/>
          <w:sz w:val="30"/>
          <w:szCs w:val="30"/>
        </w:rPr>
      </w:pPr>
      <w:r w:rsidRPr="0068273F">
        <w:rPr>
          <w:rFonts w:ascii="Arial" w:hAnsi="Arial" w:cs="Arial"/>
          <w:b/>
          <w:sz w:val="30"/>
          <w:szCs w:val="30"/>
        </w:rPr>
        <w:t>ПОСТАНОВЛЯЕТ:</w:t>
      </w:r>
    </w:p>
    <w:p w:rsidR="00A23D96" w:rsidRPr="0068273F" w:rsidRDefault="00A23D96" w:rsidP="00A23D96">
      <w:pPr>
        <w:pStyle w:val="a4"/>
        <w:ind w:firstLine="709"/>
        <w:jc w:val="both"/>
        <w:rPr>
          <w:rFonts w:ascii="Arial" w:hAnsi="Arial" w:cs="Arial"/>
          <w:sz w:val="24"/>
          <w:szCs w:val="24"/>
        </w:rPr>
      </w:pP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1. Утвердить прилагаемый Порядок осуществления муниципального земельного контроля на территории муниципального образования</w:t>
      </w:r>
      <w:r w:rsidR="0068356F">
        <w:rPr>
          <w:rFonts w:ascii="Arial" w:hAnsi="Arial" w:cs="Arial"/>
          <w:sz w:val="24"/>
          <w:szCs w:val="24"/>
        </w:rPr>
        <w:t xml:space="preserve"> «Буреть»</w:t>
      </w:r>
      <w:r w:rsidRPr="0068273F">
        <w:rPr>
          <w:rFonts w:ascii="Arial" w:hAnsi="Arial" w:cs="Arial"/>
          <w:sz w:val="24"/>
          <w:szCs w:val="24"/>
        </w:rPr>
        <w:t>.</w:t>
      </w:r>
    </w:p>
    <w:p w:rsidR="00A23D96" w:rsidRPr="00CF72E2" w:rsidRDefault="00A23D96" w:rsidP="00A23D96">
      <w:pPr>
        <w:pStyle w:val="a4"/>
        <w:ind w:firstLine="709"/>
        <w:jc w:val="both"/>
        <w:rPr>
          <w:rFonts w:ascii="Arial" w:hAnsi="Arial" w:cs="Arial"/>
          <w:sz w:val="24"/>
          <w:szCs w:val="24"/>
        </w:rPr>
      </w:pPr>
      <w:r w:rsidRPr="0068273F">
        <w:rPr>
          <w:rFonts w:ascii="Arial" w:hAnsi="Arial" w:cs="Arial"/>
          <w:sz w:val="24"/>
          <w:szCs w:val="24"/>
        </w:rPr>
        <w:t xml:space="preserve">2. Признать утратившим силу постановление администрации </w:t>
      </w:r>
      <w:r w:rsidR="0068356F" w:rsidRPr="0068273F">
        <w:rPr>
          <w:rFonts w:ascii="Arial" w:hAnsi="Arial" w:cs="Arial"/>
          <w:sz w:val="24"/>
          <w:szCs w:val="24"/>
        </w:rPr>
        <w:t>муниципального образования</w:t>
      </w:r>
      <w:r w:rsidR="0068356F">
        <w:rPr>
          <w:rFonts w:ascii="Arial" w:hAnsi="Arial" w:cs="Arial"/>
          <w:sz w:val="24"/>
          <w:szCs w:val="24"/>
        </w:rPr>
        <w:t xml:space="preserve"> «Буреть»</w:t>
      </w:r>
      <w:r w:rsidR="0068356F" w:rsidRPr="0068273F">
        <w:rPr>
          <w:rFonts w:ascii="Arial" w:hAnsi="Arial" w:cs="Arial"/>
          <w:sz w:val="24"/>
          <w:szCs w:val="24"/>
        </w:rPr>
        <w:t>,</w:t>
      </w:r>
      <w:r w:rsidR="0068356F">
        <w:rPr>
          <w:rFonts w:ascii="Arial" w:hAnsi="Arial" w:cs="Arial"/>
          <w:sz w:val="24"/>
          <w:szCs w:val="24"/>
        </w:rPr>
        <w:t xml:space="preserve"> </w:t>
      </w:r>
      <w:r w:rsidRPr="0068273F">
        <w:rPr>
          <w:rFonts w:ascii="Arial" w:hAnsi="Arial" w:cs="Arial"/>
          <w:sz w:val="24"/>
          <w:szCs w:val="24"/>
        </w:rPr>
        <w:t>от 1</w:t>
      </w:r>
      <w:r w:rsidR="0068356F">
        <w:rPr>
          <w:rFonts w:ascii="Arial" w:hAnsi="Arial" w:cs="Arial"/>
          <w:sz w:val="24"/>
          <w:szCs w:val="24"/>
        </w:rPr>
        <w:t>9</w:t>
      </w:r>
      <w:r w:rsidRPr="0068273F">
        <w:rPr>
          <w:rFonts w:ascii="Arial" w:hAnsi="Arial" w:cs="Arial"/>
          <w:sz w:val="24"/>
          <w:szCs w:val="24"/>
        </w:rPr>
        <w:t>.</w:t>
      </w:r>
      <w:r w:rsidR="0068356F">
        <w:rPr>
          <w:rFonts w:ascii="Arial" w:hAnsi="Arial" w:cs="Arial"/>
          <w:sz w:val="24"/>
          <w:szCs w:val="24"/>
        </w:rPr>
        <w:t>02</w:t>
      </w:r>
      <w:r w:rsidRPr="0068273F">
        <w:rPr>
          <w:rFonts w:ascii="Arial" w:hAnsi="Arial" w:cs="Arial"/>
          <w:sz w:val="24"/>
          <w:szCs w:val="24"/>
        </w:rPr>
        <w:t>.20</w:t>
      </w:r>
      <w:r w:rsidR="0068356F">
        <w:rPr>
          <w:rFonts w:ascii="Arial" w:hAnsi="Arial" w:cs="Arial"/>
          <w:sz w:val="24"/>
          <w:szCs w:val="24"/>
        </w:rPr>
        <w:t>20</w:t>
      </w:r>
      <w:r w:rsidRPr="0068273F">
        <w:rPr>
          <w:rFonts w:ascii="Arial" w:hAnsi="Arial" w:cs="Arial"/>
          <w:sz w:val="24"/>
          <w:szCs w:val="24"/>
        </w:rPr>
        <w:t>г. №</w:t>
      </w:r>
      <w:r w:rsidR="0068356F">
        <w:rPr>
          <w:rFonts w:ascii="Arial" w:hAnsi="Arial" w:cs="Arial"/>
          <w:sz w:val="24"/>
          <w:szCs w:val="24"/>
        </w:rPr>
        <w:t>20</w:t>
      </w:r>
      <w:r w:rsidRPr="0068273F">
        <w:rPr>
          <w:rFonts w:ascii="Arial" w:hAnsi="Arial" w:cs="Arial"/>
          <w:sz w:val="24"/>
          <w:szCs w:val="24"/>
        </w:rPr>
        <w:t xml:space="preserve"> «</w:t>
      </w:r>
      <w:hyperlink r:id="rId7" w:tgtFrame="Cancelling" w:history="1">
        <w:r w:rsidRPr="00CF72E2">
          <w:rPr>
            <w:rFonts w:ascii="Arial" w:hAnsi="Arial" w:cs="Arial"/>
            <w:sz w:val="24"/>
            <w:szCs w:val="24"/>
          </w:rPr>
          <w:t>Об утверждении Положения о порядке осуществления муниципального земельного контроля на территории муниципального образования</w:t>
        </w:r>
      </w:hyperlink>
      <w:r w:rsidR="0068356F" w:rsidRPr="00CF72E2">
        <w:rPr>
          <w:rFonts w:ascii="Arial" w:hAnsi="Arial" w:cs="Arial"/>
          <w:sz w:val="24"/>
          <w:szCs w:val="24"/>
        </w:rPr>
        <w:t xml:space="preserve"> «Буреть»</w:t>
      </w:r>
      <w:r w:rsidRPr="00CF72E2">
        <w:rPr>
          <w:rFonts w:ascii="Arial" w:hAnsi="Arial" w:cs="Arial"/>
          <w:sz w:val="24"/>
          <w:szCs w:val="24"/>
        </w:rPr>
        <w:t>».</w:t>
      </w: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3. Настоящее постановление подлежит официальному опубликованию в информационно-публицистическом издании «</w:t>
      </w:r>
      <w:r w:rsidR="00CF72E2">
        <w:rPr>
          <w:rFonts w:ascii="Arial" w:hAnsi="Arial" w:cs="Arial"/>
          <w:sz w:val="24"/>
          <w:szCs w:val="24"/>
        </w:rPr>
        <w:t>Вестник МО «Буреть</w:t>
      </w:r>
      <w:r w:rsidRPr="0068273F">
        <w:rPr>
          <w:rFonts w:ascii="Arial" w:hAnsi="Arial" w:cs="Arial"/>
          <w:sz w:val="24"/>
          <w:szCs w:val="24"/>
        </w:rPr>
        <w:t xml:space="preserve">» и размещению на официальном сайте администрации </w:t>
      </w:r>
      <w:r w:rsidR="00CF72E2">
        <w:rPr>
          <w:rFonts w:ascii="Arial" w:hAnsi="Arial" w:cs="Arial"/>
          <w:sz w:val="24"/>
          <w:szCs w:val="24"/>
        </w:rPr>
        <w:t>муниципального образования «Буреть»</w:t>
      </w:r>
      <w:r w:rsidRPr="0068273F">
        <w:rPr>
          <w:rFonts w:ascii="Arial" w:hAnsi="Arial" w:cs="Arial"/>
          <w:sz w:val="24"/>
          <w:szCs w:val="24"/>
        </w:rPr>
        <w:t xml:space="preserve"> в информационно-телекоммуникационной сети Интернет </w:t>
      </w:r>
      <w:r w:rsidRPr="0068273F">
        <w:rPr>
          <w:rFonts w:ascii="Arial" w:hAnsi="Arial" w:cs="Arial"/>
          <w:sz w:val="24"/>
          <w:szCs w:val="24"/>
          <w:u w:val="single"/>
          <w:lang w:val="en-US"/>
        </w:rPr>
        <w:t>www</w:t>
      </w:r>
      <w:r w:rsidRPr="0068273F">
        <w:rPr>
          <w:rFonts w:ascii="Arial" w:hAnsi="Arial" w:cs="Arial"/>
          <w:sz w:val="24"/>
          <w:szCs w:val="24"/>
          <w:u w:val="single"/>
        </w:rPr>
        <w:t>.</w:t>
      </w:r>
      <w:r w:rsidR="00CF72E2">
        <w:rPr>
          <w:rFonts w:ascii="Arial" w:hAnsi="Arial" w:cs="Arial"/>
          <w:sz w:val="24"/>
          <w:szCs w:val="24"/>
          <w:u w:val="single"/>
        </w:rPr>
        <w:t>буреть</w:t>
      </w:r>
      <w:proofErr w:type="gramStart"/>
      <w:r w:rsidR="00CF72E2">
        <w:rPr>
          <w:rFonts w:ascii="Arial" w:hAnsi="Arial" w:cs="Arial"/>
          <w:sz w:val="24"/>
          <w:szCs w:val="24"/>
          <w:u w:val="single"/>
        </w:rPr>
        <w:t>.р</w:t>
      </w:r>
      <w:proofErr w:type="gramEnd"/>
      <w:r w:rsidR="00CF72E2">
        <w:rPr>
          <w:rFonts w:ascii="Arial" w:hAnsi="Arial" w:cs="Arial"/>
          <w:sz w:val="24"/>
          <w:szCs w:val="24"/>
          <w:u w:val="single"/>
        </w:rPr>
        <w:t>ф</w:t>
      </w:r>
      <w:r w:rsidRPr="0068273F">
        <w:rPr>
          <w:rFonts w:ascii="Arial" w:hAnsi="Arial" w:cs="Arial"/>
          <w:sz w:val="24"/>
          <w:szCs w:val="24"/>
        </w:rPr>
        <w:t>.</w:t>
      </w: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4. Настоящее постановление вступает в силу после дня его официального опубликования.</w:t>
      </w:r>
    </w:p>
    <w:p w:rsidR="00A23D96" w:rsidRPr="0068273F" w:rsidRDefault="00A23D96" w:rsidP="00A23D96">
      <w:pPr>
        <w:pStyle w:val="a4"/>
        <w:ind w:firstLine="709"/>
        <w:jc w:val="both"/>
        <w:rPr>
          <w:rFonts w:ascii="Arial" w:hAnsi="Arial" w:cs="Arial"/>
          <w:sz w:val="24"/>
          <w:szCs w:val="24"/>
        </w:rPr>
      </w:pPr>
    </w:p>
    <w:p w:rsidR="00A23D96" w:rsidRPr="0068273F" w:rsidRDefault="00A23D96" w:rsidP="00A23D96">
      <w:pPr>
        <w:pStyle w:val="a4"/>
        <w:ind w:firstLine="709"/>
        <w:jc w:val="both"/>
        <w:rPr>
          <w:rFonts w:ascii="Arial" w:hAnsi="Arial" w:cs="Arial"/>
          <w:sz w:val="24"/>
          <w:szCs w:val="24"/>
        </w:rPr>
      </w:pPr>
    </w:p>
    <w:p w:rsidR="00A23D96" w:rsidRPr="0068273F" w:rsidRDefault="000D1AE9" w:rsidP="000D1AE9">
      <w:pPr>
        <w:pStyle w:val="a4"/>
        <w:jc w:val="both"/>
        <w:rPr>
          <w:rFonts w:ascii="Arial" w:hAnsi="Arial" w:cs="Arial"/>
          <w:sz w:val="24"/>
          <w:szCs w:val="24"/>
        </w:rPr>
      </w:pPr>
      <w:r>
        <w:rPr>
          <w:rFonts w:ascii="Arial" w:hAnsi="Arial" w:cs="Arial"/>
          <w:sz w:val="24"/>
          <w:szCs w:val="24"/>
        </w:rPr>
        <w:t>Г</w:t>
      </w:r>
      <w:r w:rsidRPr="0068273F">
        <w:rPr>
          <w:rFonts w:ascii="Arial" w:hAnsi="Arial" w:cs="Arial"/>
          <w:sz w:val="24"/>
          <w:szCs w:val="24"/>
        </w:rPr>
        <w:t>лава</w:t>
      </w:r>
      <w:r w:rsidR="00CF72E2">
        <w:rPr>
          <w:rFonts w:ascii="Arial" w:hAnsi="Arial" w:cs="Arial"/>
          <w:sz w:val="24"/>
          <w:szCs w:val="24"/>
        </w:rPr>
        <w:t xml:space="preserve"> МО «Буреть»</w:t>
      </w:r>
    </w:p>
    <w:p w:rsidR="00A23D96" w:rsidRDefault="00A23D96" w:rsidP="000D1AE9">
      <w:pPr>
        <w:pStyle w:val="a4"/>
        <w:jc w:val="both"/>
        <w:rPr>
          <w:rFonts w:ascii="Arial" w:hAnsi="Arial" w:cs="Arial"/>
          <w:sz w:val="24"/>
          <w:szCs w:val="24"/>
        </w:rPr>
      </w:pPr>
      <w:proofErr w:type="spellStart"/>
      <w:r>
        <w:rPr>
          <w:rFonts w:ascii="Arial" w:hAnsi="Arial" w:cs="Arial"/>
          <w:sz w:val="24"/>
          <w:szCs w:val="24"/>
        </w:rPr>
        <w:t>А.</w:t>
      </w:r>
      <w:r w:rsidR="00CF72E2">
        <w:rPr>
          <w:rFonts w:ascii="Arial" w:hAnsi="Arial" w:cs="Arial"/>
          <w:sz w:val="24"/>
          <w:szCs w:val="24"/>
        </w:rPr>
        <w:t>С</w:t>
      </w:r>
      <w:r>
        <w:rPr>
          <w:rFonts w:ascii="Arial" w:hAnsi="Arial" w:cs="Arial"/>
          <w:sz w:val="24"/>
          <w:szCs w:val="24"/>
        </w:rPr>
        <w:t>.</w:t>
      </w:r>
      <w:r w:rsidR="00CF72E2">
        <w:rPr>
          <w:rFonts w:ascii="Arial" w:hAnsi="Arial" w:cs="Arial"/>
          <w:sz w:val="24"/>
          <w:szCs w:val="24"/>
        </w:rPr>
        <w:t>Ткач</w:t>
      </w:r>
      <w:proofErr w:type="spellEnd"/>
    </w:p>
    <w:p w:rsidR="00A23D96" w:rsidRDefault="00A23D96" w:rsidP="00A23D96">
      <w:pPr>
        <w:pStyle w:val="a4"/>
        <w:ind w:firstLine="709"/>
        <w:jc w:val="both"/>
        <w:rPr>
          <w:rFonts w:ascii="Arial" w:hAnsi="Arial" w:cs="Arial"/>
          <w:sz w:val="24"/>
          <w:szCs w:val="24"/>
        </w:rPr>
      </w:pPr>
    </w:p>
    <w:p w:rsidR="00A23D96" w:rsidRDefault="00A23D96" w:rsidP="00A23D96">
      <w:pPr>
        <w:spacing w:after="160" w:line="259" w:lineRule="auto"/>
        <w:ind w:firstLine="0"/>
        <w:jc w:val="left"/>
        <w:rPr>
          <w:rFonts w:ascii="Courier New" w:eastAsiaTheme="minorHAnsi" w:hAnsi="Courier New" w:cs="Courier New"/>
          <w:sz w:val="22"/>
          <w:szCs w:val="22"/>
          <w:lang w:eastAsia="en-US"/>
        </w:rPr>
      </w:pPr>
      <w:r>
        <w:rPr>
          <w:rFonts w:ascii="Courier New" w:hAnsi="Courier New" w:cs="Courier New"/>
        </w:rPr>
        <w:br w:type="page"/>
      </w:r>
    </w:p>
    <w:p w:rsidR="00A23D96" w:rsidRPr="0068273F" w:rsidRDefault="00A23D96" w:rsidP="00A23D96">
      <w:pPr>
        <w:pStyle w:val="a4"/>
        <w:ind w:firstLine="709"/>
        <w:jc w:val="right"/>
        <w:rPr>
          <w:rFonts w:ascii="Courier New" w:hAnsi="Courier New" w:cs="Courier New"/>
        </w:rPr>
      </w:pPr>
      <w:r w:rsidRPr="0068273F">
        <w:rPr>
          <w:rFonts w:ascii="Courier New" w:hAnsi="Courier New" w:cs="Courier New"/>
        </w:rPr>
        <w:lastRenderedPageBreak/>
        <w:t>УТВЕРЖДЕН</w:t>
      </w:r>
    </w:p>
    <w:p w:rsidR="00A23D96" w:rsidRPr="0068273F" w:rsidRDefault="00A23D96" w:rsidP="00A23D96">
      <w:pPr>
        <w:pStyle w:val="a4"/>
        <w:ind w:firstLine="709"/>
        <w:jc w:val="right"/>
        <w:rPr>
          <w:rFonts w:ascii="Courier New" w:hAnsi="Courier New" w:cs="Courier New"/>
        </w:rPr>
      </w:pPr>
      <w:r>
        <w:rPr>
          <w:rFonts w:ascii="Courier New" w:hAnsi="Courier New" w:cs="Courier New"/>
        </w:rPr>
        <w:t>постановлением администрации</w:t>
      </w:r>
    </w:p>
    <w:p w:rsidR="00A23D96" w:rsidRPr="000D1AE9" w:rsidRDefault="00CF72E2" w:rsidP="00A23D96">
      <w:pPr>
        <w:pStyle w:val="a4"/>
        <w:ind w:left="5387"/>
        <w:jc w:val="right"/>
        <w:rPr>
          <w:rFonts w:ascii="Courier New" w:hAnsi="Courier New" w:cs="Courier New"/>
        </w:rPr>
      </w:pPr>
      <w:r>
        <w:rPr>
          <w:rFonts w:ascii="Courier New" w:hAnsi="Courier New" w:cs="Courier New"/>
        </w:rPr>
        <w:t>муниципального образования «Буреть</w:t>
      </w:r>
      <w:r w:rsidRPr="000D1AE9">
        <w:rPr>
          <w:rFonts w:ascii="Courier New" w:hAnsi="Courier New" w:cs="Courier New"/>
        </w:rPr>
        <w:t>»</w:t>
      </w:r>
      <w:r w:rsidR="00A23D96" w:rsidRPr="000D1AE9">
        <w:rPr>
          <w:rFonts w:ascii="Courier New" w:hAnsi="Courier New" w:cs="Courier New"/>
        </w:rPr>
        <w:t xml:space="preserve"> от </w:t>
      </w:r>
      <w:r w:rsidR="000D1AE9" w:rsidRPr="000D1AE9">
        <w:rPr>
          <w:rFonts w:ascii="Courier New" w:hAnsi="Courier New" w:cs="Courier New"/>
        </w:rPr>
        <w:t>22</w:t>
      </w:r>
      <w:r w:rsidR="00A23D96" w:rsidRPr="000D1AE9">
        <w:rPr>
          <w:rFonts w:ascii="Courier New" w:hAnsi="Courier New" w:cs="Courier New"/>
        </w:rPr>
        <w:t>.0</w:t>
      </w:r>
      <w:r w:rsidR="000D1AE9" w:rsidRPr="000D1AE9">
        <w:rPr>
          <w:rFonts w:ascii="Courier New" w:hAnsi="Courier New" w:cs="Courier New"/>
        </w:rPr>
        <w:t>5</w:t>
      </w:r>
      <w:r w:rsidR="00A23D96" w:rsidRPr="000D1AE9">
        <w:rPr>
          <w:rFonts w:ascii="Courier New" w:hAnsi="Courier New" w:cs="Courier New"/>
        </w:rPr>
        <w:t>.20</w:t>
      </w:r>
      <w:r w:rsidR="000D1AE9" w:rsidRPr="000D1AE9">
        <w:rPr>
          <w:rFonts w:ascii="Courier New" w:hAnsi="Courier New" w:cs="Courier New"/>
        </w:rPr>
        <w:t>20</w:t>
      </w:r>
      <w:r w:rsidR="00A23D96" w:rsidRPr="000D1AE9">
        <w:rPr>
          <w:rFonts w:ascii="Courier New" w:hAnsi="Courier New" w:cs="Courier New"/>
        </w:rPr>
        <w:t>г.</w:t>
      </w:r>
    </w:p>
    <w:p w:rsidR="00A23D96" w:rsidRPr="0068273F" w:rsidRDefault="00A23D96" w:rsidP="00A23D96">
      <w:pPr>
        <w:pStyle w:val="a4"/>
        <w:ind w:left="5387"/>
        <w:jc w:val="right"/>
        <w:rPr>
          <w:rFonts w:ascii="Courier New" w:hAnsi="Courier New" w:cs="Courier New"/>
        </w:rPr>
      </w:pPr>
      <w:r w:rsidRPr="000D1AE9">
        <w:rPr>
          <w:rFonts w:ascii="Courier New" w:hAnsi="Courier New" w:cs="Courier New"/>
        </w:rPr>
        <w:t>№</w:t>
      </w:r>
      <w:r w:rsidR="000D1AE9" w:rsidRPr="000D1AE9">
        <w:rPr>
          <w:rFonts w:ascii="Courier New" w:hAnsi="Courier New" w:cs="Courier New"/>
        </w:rPr>
        <w:t>41</w:t>
      </w:r>
    </w:p>
    <w:p w:rsidR="00A23D96" w:rsidRPr="0068273F" w:rsidRDefault="00A23D96" w:rsidP="00A23D96">
      <w:pPr>
        <w:pStyle w:val="a4"/>
        <w:ind w:firstLine="709"/>
        <w:jc w:val="both"/>
        <w:rPr>
          <w:rFonts w:ascii="Arial" w:hAnsi="Arial" w:cs="Arial"/>
          <w:sz w:val="24"/>
          <w:szCs w:val="24"/>
        </w:rPr>
      </w:pPr>
    </w:p>
    <w:p w:rsidR="00A23D96" w:rsidRPr="0068273F" w:rsidRDefault="000D1AE9" w:rsidP="00A23D96">
      <w:pPr>
        <w:pStyle w:val="a4"/>
        <w:jc w:val="center"/>
        <w:rPr>
          <w:rFonts w:ascii="Arial" w:hAnsi="Arial" w:cs="Arial"/>
          <w:b/>
          <w:sz w:val="30"/>
          <w:szCs w:val="30"/>
        </w:rPr>
      </w:pPr>
      <w:r w:rsidRPr="0068273F">
        <w:rPr>
          <w:rFonts w:ascii="Arial" w:hAnsi="Arial" w:cs="Arial"/>
          <w:b/>
          <w:sz w:val="30"/>
          <w:szCs w:val="30"/>
        </w:rPr>
        <w:t>ПОРЯДОК</w:t>
      </w:r>
    </w:p>
    <w:p w:rsidR="00A23D96" w:rsidRPr="0068273F" w:rsidRDefault="000D1AE9" w:rsidP="00A23D96">
      <w:pPr>
        <w:pStyle w:val="a4"/>
        <w:jc w:val="center"/>
        <w:rPr>
          <w:rFonts w:ascii="Arial" w:hAnsi="Arial" w:cs="Arial"/>
          <w:b/>
          <w:sz w:val="30"/>
          <w:szCs w:val="30"/>
        </w:rPr>
      </w:pPr>
      <w:r w:rsidRPr="0068273F">
        <w:rPr>
          <w:rFonts w:ascii="Arial" w:hAnsi="Arial" w:cs="Arial"/>
          <w:b/>
          <w:sz w:val="30"/>
          <w:szCs w:val="30"/>
        </w:rPr>
        <w:t>ОСУЩЕСТВЛЕНИЯ МУНИЦИПАЛЬНОГО ЗЕМЕЛЬНОГО КОНТРОЛЯ</w:t>
      </w:r>
      <w:r>
        <w:rPr>
          <w:rFonts w:ascii="Arial" w:hAnsi="Arial" w:cs="Arial"/>
          <w:b/>
          <w:sz w:val="30"/>
          <w:szCs w:val="30"/>
        </w:rPr>
        <w:t xml:space="preserve"> </w:t>
      </w:r>
      <w:r w:rsidRPr="0068273F">
        <w:rPr>
          <w:rFonts w:ascii="Arial" w:hAnsi="Arial" w:cs="Arial"/>
          <w:b/>
          <w:sz w:val="30"/>
          <w:szCs w:val="30"/>
        </w:rPr>
        <w:t>НА ТЕРРИТОРИИ</w:t>
      </w:r>
      <w:r>
        <w:rPr>
          <w:rFonts w:ascii="Arial" w:hAnsi="Arial" w:cs="Arial"/>
          <w:b/>
          <w:sz w:val="30"/>
          <w:szCs w:val="30"/>
        </w:rPr>
        <w:t xml:space="preserve"> </w:t>
      </w:r>
      <w:r w:rsidRPr="0068273F">
        <w:rPr>
          <w:rFonts w:ascii="Arial" w:hAnsi="Arial" w:cs="Arial"/>
          <w:b/>
          <w:sz w:val="30"/>
          <w:szCs w:val="30"/>
        </w:rPr>
        <w:t>МУНИЦИПАЛЬНОГО ОБРАЗОВАНИЯ</w:t>
      </w:r>
      <w:r>
        <w:rPr>
          <w:rFonts w:ascii="Arial" w:hAnsi="Arial" w:cs="Arial"/>
          <w:b/>
          <w:sz w:val="30"/>
          <w:szCs w:val="30"/>
        </w:rPr>
        <w:t xml:space="preserve"> «БУРЕТЬ»</w:t>
      </w:r>
    </w:p>
    <w:p w:rsidR="00A23D96" w:rsidRPr="00777A20" w:rsidRDefault="00A23D96" w:rsidP="00A23D96">
      <w:pPr>
        <w:pStyle w:val="a4"/>
        <w:ind w:firstLine="709"/>
        <w:jc w:val="both"/>
        <w:rPr>
          <w:rFonts w:ascii="Times New Roman" w:hAnsi="Times New Roman" w:cs="Times New Roman"/>
          <w:sz w:val="24"/>
          <w:szCs w:val="24"/>
        </w:rPr>
      </w:pPr>
    </w:p>
    <w:p w:rsidR="00A23D96" w:rsidRPr="00DF230D" w:rsidRDefault="00A23D96" w:rsidP="00A23D96">
      <w:pPr>
        <w:pStyle w:val="a4"/>
        <w:ind w:firstLine="709"/>
        <w:jc w:val="both"/>
        <w:rPr>
          <w:rFonts w:ascii="Arial" w:hAnsi="Arial" w:cs="Arial"/>
          <w:b/>
          <w:sz w:val="24"/>
          <w:szCs w:val="24"/>
        </w:rPr>
      </w:pPr>
      <w:r w:rsidRPr="00DF230D">
        <w:rPr>
          <w:rFonts w:ascii="Arial" w:hAnsi="Arial" w:cs="Arial"/>
          <w:b/>
          <w:sz w:val="24"/>
          <w:szCs w:val="24"/>
        </w:rPr>
        <w:t>Глава 1. Общие положения</w:t>
      </w:r>
      <w:bookmarkStart w:id="0" w:name="_GoBack"/>
      <w:bookmarkEnd w:id="0"/>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 Настоящий Порядок в соответствии со статьей 72 Земельного кодекса Российской Федерации и Положением о порядке осуществления муниципального земельного контроля в Иркутской области, утвержденным постановлением Правительства Иркутской области от 12 февраля 2015 года № 45-пп, устанавливает требования к организации и осуществлению муниципального земельного контроля на территории муниципального образования</w:t>
      </w:r>
      <w:r w:rsidR="00CF72E2">
        <w:rPr>
          <w:rFonts w:ascii="Arial" w:hAnsi="Arial" w:cs="Arial"/>
          <w:sz w:val="24"/>
          <w:szCs w:val="24"/>
        </w:rPr>
        <w:t xml:space="preserve"> «Буреть»</w:t>
      </w:r>
      <w:r w:rsidRPr="00DF230D">
        <w:rPr>
          <w:rFonts w:ascii="Arial" w:hAnsi="Arial" w:cs="Arial"/>
          <w:sz w:val="24"/>
          <w:szCs w:val="24"/>
        </w:rPr>
        <w:t xml:space="preserve"> (далее – муниципальное образование).</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sz w:val="24"/>
          <w:szCs w:val="24"/>
        </w:rPr>
        <w:t xml:space="preserve">2. </w:t>
      </w:r>
      <w:proofErr w:type="gramStart"/>
      <w:r w:rsidRPr="00DF230D">
        <w:rPr>
          <w:rFonts w:ascii="Arial" w:hAnsi="Arial" w:cs="Arial"/>
          <w:bCs/>
          <w:sz w:val="24"/>
          <w:szCs w:val="24"/>
        </w:rPr>
        <w:t xml:space="preserve">Под муниципальным земельным контролем понимается деятельность органа местного самоуправления </w:t>
      </w:r>
      <w:r w:rsidRPr="00DF230D">
        <w:rPr>
          <w:rFonts w:ascii="Arial" w:hAnsi="Arial" w:cs="Arial"/>
          <w:sz w:val="24"/>
          <w:szCs w:val="24"/>
        </w:rPr>
        <w:t>муниципального образования</w:t>
      </w:r>
      <w:r w:rsidRPr="00DF230D">
        <w:rPr>
          <w:rFonts w:ascii="Arial" w:hAnsi="Arial" w:cs="Arial"/>
          <w:bCs/>
          <w:sz w:val="24"/>
          <w:szCs w:val="24"/>
        </w:rPr>
        <w:t xml:space="preserve">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Иркутской области,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(далее - требования законодательства).</w:t>
      </w:r>
      <w:proofErr w:type="gramEnd"/>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3. Муниципальный земельный контроль осуществляется в отношении объектов земельных отношений, расположенных в границах муниципального образования </w:t>
      </w:r>
      <w:r w:rsidRPr="00DF230D">
        <w:rPr>
          <w:rFonts w:ascii="Arial" w:hAnsi="Arial" w:cs="Arial"/>
          <w:sz w:val="24"/>
          <w:szCs w:val="24"/>
        </w:rPr>
        <w:t xml:space="preserve">в целях </w:t>
      </w:r>
      <w:r w:rsidRPr="00DF230D">
        <w:rPr>
          <w:rFonts w:ascii="Arial" w:hAnsi="Arial" w:cs="Arial"/>
          <w:bCs/>
          <w:sz w:val="24"/>
          <w:szCs w:val="24"/>
        </w:rPr>
        <w:t>предупреждения, выявления и пресечений нарушений требований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4. Органом местного самоуправления муниципального образования, осуществляющим муниципальный земельный контроль, является администрация </w:t>
      </w:r>
      <w:r w:rsidR="00CF72E2">
        <w:rPr>
          <w:rFonts w:ascii="Arial" w:hAnsi="Arial" w:cs="Arial"/>
          <w:bCs/>
          <w:sz w:val="24"/>
          <w:szCs w:val="24"/>
        </w:rPr>
        <w:t>муниципального образования «Буреть»</w:t>
      </w:r>
      <w:r w:rsidRPr="00DF230D">
        <w:rPr>
          <w:rFonts w:ascii="Arial" w:hAnsi="Arial" w:cs="Arial"/>
          <w:bCs/>
          <w:i/>
          <w:sz w:val="24"/>
          <w:szCs w:val="24"/>
        </w:rPr>
        <w:t xml:space="preserve"> </w:t>
      </w:r>
      <w:r w:rsidRPr="00DF230D">
        <w:rPr>
          <w:rFonts w:ascii="Arial" w:hAnsi="Arial" w:cs="Arial"/>
          <w:bCs/>
          <w:sz w:val="24"/>
          <w:szCs w:val="24"/>
        </w:rPr>
        <w:t>(далее – орган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Должностными лицами, осуществляющими муниципальный земельный контроль, являются должностные лица отдела по архитектуре, градостроительству и земельным отношениям органа муниципального земельного контроля, наделенные соответствующими полномочиями правовым актом органа муниципального земельного контроля (далее – должностные лица органа муниципального земельного контроля).</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6. Муниципальный земельный контроль в отношении юридических лиц, индивидуальных предпринимателей осуществляется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7. </w:t>
      </w:r>
      <w:proofErr w:type="gramStart"/>
      <w:r w:rsidRPr="00DF230D">
        <w:rPr>
          <w:rFonts w:ascii="Arial" w:hAnsi="Arial" w:cs="Arial"/>
          <w:bCs/>
          <w:sz w:val="24"/>
          <w:szCs w:val="24"/>
        </w:rPr>
        <w:t xml:space="preserve">При осуществлении муниципального земельного контроля </w:t>
      </w:r>
      <w:r w:rsidRPr="00DF230D">
        <w:rPr>
          <w:rFonts w:ascii="Arial" w:hAnsi="Arial" w:cs="Arial"/>
          <w:sz w:val="24"/>
          <w:szCs w:val="24"/>
        </w:rPr>
        <w:t xml:space="preserve">в отношении юридических лиц, индивидуальных предпринимателей </w:t>
      </w:r>
      <w:r w:rsidRPr="00DF230D">
        <w:rPr>
          <w:rFonts w:ascii="Arial" w:hAnsi="Arial" w:cs="Arial"/>
          <w:bCs/>
          <w:sz w:val="24"/>
          <w:szCs w:val="24"/>
        </w:rPr>
        <w:t xml:space="preserve">орган муниципального земельного контроля взаимодействует с федеральными органами исполнительной власти, осуществляющими государственный земельный надзор, в соответствии с </w:t>
      </w:r>
      <w:r w:rsidRPr="00DF230D">
        <w:rPr>
          <w:rFonts w:ascii="Arial" w:hAnsi="Arial" w:cs="Arial"/>
          <w:bCs/>
          <w:sz w:val="24"/>
          <w:szCs w:val="24"/>
        </w:rPr>
        <w:lastRenderedPageBreak/>
        <w:t>постановлением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roofErr w:type="gramEnd"/>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b/>
          <w:bCs/>
          <w:sz w:val="24"/>
          <w:szCs w:val="24"/>
        </w:rPr>
      </w:pPr>
      <w:r w:rsidRPr="00DF230D">
        <w:rPr>
          <w:rFonts w:ascii="Arial" w:hAnsi="Arial" w:cs="Arial"/>
          <w:b/>
          <w:bCs/>
          <w:sz w:val="24"/>
          <w:szCs w:val="24"/>
        </w:rPr>
        <w:t>Глава 2. Организация и проведение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8. Муниципальный земельный контроль осуществляется посредством проведения плановых и внеплановых проверок соблюдения органами государственной власти, органами местного самоуправления, гражданами требований законодательства (далее –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9. Плановые проверки проводятся органом муниципального земельного контроля в соответствии с ежегодным планом проверок. Ежегодный план утверждается руководителем органа муниципального земельного контроля в срок до 31 декабря года, предшествующего году проведения проверок, и доводится до сведения заинтересованных лиц посредством его размещения на официальном сайте органа муниципального земельного контроля в информационно-телекоммуникационной сети «Интернет». </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10. В ежегодных планах проверок указываются следующие сведения: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 наименование органа муниципального земельного контроля, осуществляющего плановую проверку;</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2) местоположение объекта земельных отношений, в отношении которого проводится проверка, его кадастровый номер (при наличии);</w:t>
      </w:r>
    </w:p>
    <w:p w:rsidR="00A23D96" w:rsidRPr="00DF230D" w:rsidRDefault="00A23D96" w:rsidP="00A23D96">
      <w:pPr>
        <w:pStyle w:val="a4"/>
        <w:ind w:firstLine="709"/>
        <w:jc w:val="both"/>
        <w:rPr>
          <w:rFonts w:ascii="Arial" w:hAnsi="Arial" w:cs="Arial"/>
          <w:bCs/>
          <w:sz w:val="24"/>
          <w:szCs w:val="24"/>
        </w:rPr>
      </w:pPr>
      <w:proofErr w:type="gramStart"/>
      <w:r w:rsidRPr="00DF230D">
        <w:rPr>
          <w:rFonts w:ascii="Arial" w:hAnsi="Arial" w:cs="Arial"/>
          <w:bCs/>
          <w:sz w:val="24"/>
          <w:szCs w:val="24"/>
        </w:rPr>
        <w:t>3) правообладатель объекта земельных отношений (при наличии), с указанием наименования, места нахождения – в отношении органов государственной власти, органов местного самоуправления, фамилии, имени, отчества (при наличии), адреса места жительства – в отношении граждан;</w:t>
      </w:r>
      <w:proofErr w:type="gramEnd"/>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4) цель и основание проведения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дата начала и сроки проведения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11. Внеплановые проверки проводятся органом муниципального земельного контроля в следующих случаях:</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 поступления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нарушениях требований законодательства, о нарушениях имущественных прав Российской Федерации, Иркутской области, муниципального образования, юридических лиц, граждан;</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2) непосредственного обнаружения должностными лицами органа муниципального земельного контроля признаков нарушений органами государственной власти, органами местного самоуправления, гражданами требований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3) поручения Президента Российской Федерации, Правительства Российской Федерации, а также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12. Решение о проведении внеплановой проверки принимается в течение пяти рабочих дней с момента возникновения оснований для ее проведения и оформляется правовым актом органа муниципального земельного контроля (далее – правовой акт о проведении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13. В правовом акте о проведении проверки указываются: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 наименование органа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lastRenderedPageBreak/>
        <w:t xml:space="preserve">2) фамилия, имя, отчество (при наличии), </w:t>
      </w:r>
      <w:r w:rsidRPr="00DF230D">
        <w:rPr>
          <w:rFonts w:ascii="Arial" w:hAnsi="Arial" w:cs="Arial"/>
          <w:bCs/>
          <w:iCs/>
          <w:sz w:val="24"/>
          <w:szCs w:val="24"/>
        </w:rPr>
        <w:t xml:space="preserve">должность лица или </w:t>
      </w:r>
      <w:r w:rsidRPr="00DF230D">
        <w:rPr>
          <w:rFonts w:ascii="Arial" w:hAnsi="Arial" w:cs="Arial"/>
          <w:bCs/>
          <w:sz w:val="24"/>
          <w:szCs w:val="24"/>
        </w:rPr>
        <w:t>должностных лиц органа муниципального земельного контроля, уполномоченных на проведение проверки, а также привлекаемых к проведению проверки экспертов, представителей экспертных организаций;</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3) наименование, адрес места нахождения органа государственной власти, органа местного самоуправления, фамилия, имя, отчество (при наличии), адрес места жительства гражданина, в отношении которых проводится проверка;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4) цели, задачи, предмет проверки, срок ее проведения (даты начала и окончания проведения), перечень мероприятий, необходимых для достижения целей и задач проверки (фотосъемка объектов земельных отношений, в отношении которых проводится проверка, обмер границ объектов земельных отношений, в отношении которых проводится проверка, и другие);</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основания проведения проверки, в том числе подлежащие проверке требования земельного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6) местоположение объекта земельных отношений, в отношении которого проводится проверка, его кадастровый номер (при наличии);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7) правообладатель объекта земельных отношений (при наличии);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8) перечень документов, представление которых органом государственной власти, органом местного самоуправления, гражданином необходимо для достижения целей и задач проведения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14. О проведении плановой проверки органы государственной власти, органы местного самоуправления, граждане уведомляются органом муниципального земельного контроля не </w:t>
      </w:r>
      <w:proofErr w:type="gramStart"/>
      <w:r w:rsidRPr="00DF230D">
        <w:rPr>
          <w:rFonts w:ascii="Arial" w:hAnsi="Arial" w:cs="Arial"/>
          <w:bCs/>
          <w:sz w:val="24"/>
          <w:szCs w:val="24"/>
        </w:rPr>
        <w:t>позднее</w:t>
      </w:r>
      <w:proofErr w:type="gramEnd"/>
      <w:r w:rsidRPr="00DF230D">
        <w:rPr>
          <w:rFonts w:ascii="Arial" w:hAnsi="Arial" w:cs="Arial"/>
          <w:bCs/>
          <w:sz w:val="24"/>
          <w:szCs w:val="24"/>
        </w:rPr>
        <w:t xml:space="preserve"> чем за три рабочих дня до начала ее проведения посредством направления копии правового акта о проведении проверки заказным письмом с уведомлением о вручении либо иным доступным способом.</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15. О проведении внеплановой проверки органы государственной власти, органы местного самоуправления, граждане уведомляются органом муниципального земельного контроля не менее чем за двадцать четыре часа до начала ее проведения посредством направления копии правового акта о проведении проверки любым доступным способом.</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16. Срок проведения проверки не может превышать двадцать рабочих дней со дня начала проверки, указанного в правовом акте о проведении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17. Проверка может проводиться только должностным лицом или должностными лицами, которые указаны в правовом акте о проведении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18. Заверенная печатью копия правового акта о проведении проверки вручается под роспись должностным лицом органа муниципального земельного контроля гражданину, руководителю или иному уполномоченному представителю органа государственной власти, органа местного самоуправления.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19. По требованию подлежащих проверке лиц должностные лица органа муниципального земельного контроля обязаны представить информацию об этом органе, а также о привлеченных экспертах, экспертных организациях в целях подтверждения своих полномочий.</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20. До начала проведения проверки орган государственной власти, орган местного самоуправления, гражданин обязаны </w:t>
      </w:r>
      <w:proofErr w:type="gramStart"/>
      <w:r w:rsidRPr="00DF230D">
        <w:rPr>
          <w:rFonts w:ascii="Arial" w:hAnsi="Arial" w:cs="Arial"/>
          <w:bCs/>
          <w:sz w:val="24"/>
          <w:szCs w:val="24"/>
        </w:rPr>
        <w:t>предоставить документы</w:t>
      </w:r>
      <w:proofErr w:type="gramEnd"/>
      <w:r w:rsidRPr="00DF230D">
        <w:rPr>
          <w:rFonts w:ascii="Arial" w:hAnsi="Arial" w:cs="Arial"/>
          <w:bCs/>
          <w:sz w:val="24"/>
          <w:szCs w:val="24"/>
        </w:rPr>
        <w:t>, необходимые для достижения целей и задач проведения проверки, которые указаны в подпункте 8 пункта 13 настоящего Порядка.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21. Должностные лица органа муниципального земельного контроля при проведении проверки имеют право:</w:t>
      </w:r>
    </w:p>
    <w:p w:rsidR="00A23D96" w:rsidRPr="00DF230D" w:rsidRDefault="00A23D96" w:rsidP="00A23D96">
      <w:pPr>
        <w:pStyle w:val="a4"/>
        <w:ind w:firstLine="709"/>
        <w:jc w:val="both"/>
        <w:rPr>
          <w:rFonts w:ascii="Arial" w:hAnsi="Arial" w:cs="Arial"/>
          <w:bCs/>
          <w:sz w:val="24"/>
          <w:szCs w:val="24"/>
        </w:rPr>
      </w:pPr>
      <w:proofErr w:type="gramStart"/>
      <w:r w:rsidRPr="00DF230D">
        <w:rPr>
          <w:rFonts w:ascii="Arial" w:hAnsi="Arial" w:cs="Arial"/>
          <w:bCs/>
          <w:sz w:val="24"/>
          <w:szCs w:val="24"/>
        </w:rPr>
        <w:t xml:space="preserve">1) запрашивать в соответствии со своей компетенцией и безвозмездно получать на основании запросов в письменной форме от органов государственной власти, органов местного самоуправления, граждан информацию и документы, необходимые для проведения проверок, в том числе документы о правах на </w:t>
      </w:r>
      <w:r w:rsidRPr="00DF230D">
        <w:rPr>
          <w:rFonts w:ascii="Arial" w:hAnsi="Arial" w:cs="Arial"/>
          <w:bCs/>
          <w:sz w:val="24"/>
          <w:szCs w:val="24"/>
        </w:rPr>
        <w:lastRenderedPageBreak/>
        <w:t>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w:t>
      </w:r>
      <w:proofErr w:type="gramEnd"/>
      <w:r w:rsidRPr="00DF230D">
        <w:rPr>
          <w:rFonts w:ascii="Arial" w:hAnsi="Arial" w:cs="Arial"/>
          <w:bCs/>
          <w:sz w:val="24"/>
          <w:szCs w:val="24"/>
        </w:rPr>
        <w:t>, относящейся к предмету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2) беспрепятственно по предъявлении служебного удостоверения и копии правового акта о проведении проверки получать доступ на земельные участки, указанные в правовом акте о проведении проверки, и осматривать такие земельные участки для осуществления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3)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4) привлекать экспертов и экспертные организации к проведению проверок;</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осуществлять фотосъемку объектов земельных отношений, в отношении которых проводится проверка, а также обмер границ указанных объектов;</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6) осуществлять иные полномочия, предусмотренные законодательством.</w:t>
      </w:r>
    </w:p>
    <w:p w:rsidR="00A23D96" w:rsidRPr="00DF230D" w:rsidRDefault="00A23D96" w:rsidP="00A23D96">
      <w:pPr>
        <w:pStyle w:val="a4"/>
        <w:ind w:firstLine="709"/>
        <w:jc w:val="both"/>
        <w:rPr>
          <w:rFonts w:ascii="Arial" w:hAnsi="Arial" w:cs="Arial"/>
          <w:bCs/>
          <w:sz w:val="24"/>
          <w:szCs w:val="24"/>
        </w:rPr>
      </w:pPr>
    </w:p>
    <w:p w:rsidR="00A23D96" w:rsidRPr="00DF230D" w:rsidRDefault="00A23D96" w:rsidP="00A23D96">
      <w:pPr>
        <w:pStyle w:val="a4"/>
        <w:ind w:firstLine="709"/>
        <w:jc w:val="both"/>
        <w:rPr>
          <w:rFonts w:ascii="Arial" w:hAnsi="Arial" w:cs="Arial"/>
          <w:b/>
          <w:bCs/>
          <w:sz w:val="24"/>
          <w:szCs w:val="24"/>
        </w:rPr>
      </w:pPr>
      <w:r w:rsidRPr="00DF230D">
        <w:rPr>
          <w:rFonts w:ascii="Arial" w:hAnsi="Arial" w:cs="Arial"/>
          <w:b/>
          <w:bCs/>
          <w:sz w:val="24"/>
          <w:szCs w:val="24"/>
        </w:rPr>
        <w:t>Глава 3. Оформление результатов проверки и принятие мер по результатам проведения проверки</w:t>
      </w:r>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22. По окончании проверки должностным лицом органа муниципального земельного контроля составляется акт проверки, в котором указывается следующая информация:</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 дата, время и место составления акта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2) наименование органа муниципального земельного контроля;</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3) реквизиты правового акта о проведении проверки, реквизиты ежегодного плана проведения проверок (при проведении плановой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4) фамилия, имя, отчество (при наличии), должность лица или должностных лиц органа муниципального земельного контроля, уполномоченных на проведение проверки, а также привлекаемых к проведению проверки экспертов, представителей экспертных организаций;</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5) фамилия, имя, отчество (при наличии) должностного лица органа государственной власти, органа местного самоуправления, гражданина, присутствовавшего при проведении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6) местоположение объекта земельных отношений, в отношении которого проводилась проверка, его кадастровый номер (при наличии);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7) правообладатель объекта земельных отношений, в отношении которого проводилась проверка (при наличии);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8) дата, время, продолжительность и место проведения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9) сведения о мероприятиях, проводимых в ходе проверки (фотосъемка объекта земельных отношений, в отношении которого проводилась проверка, обмер границ объекта земельных отношений, в отношении которого проводилась проверка, и другие);</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10) сведения о результатах проверки, в том числе о выявленных нарушениях требований земельного законодательства;</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11) сведения об ознакомлении (отказе от ознакомления) с актом проверки должностного лица органа государственной власти, органа местного самоуправления, гражданина;</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12) подписи должностного лица или должностных лиц органа муниципального земельного контроля, проводивших проверку.</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23. К акту проверки прилагаются объяснения должностных лиц органов государственной власти, органов местного самоуправления, гражданина и иные связанные с результатами проверки документы или их копии (при наличии).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lastRenderedPageBreak/>
        <w:t xml:space="preserve">24. Акт проверки оформляется в течение трех дней после ее завершения в двух экземплярах, один из которых с копиями приложений (при наличии) вручается под роспись должностному лицу органа государственной власти, органа местного самоуправления, гражданину, в отношении которых проводилась проверка. </w:t>
      </w:r>
      <w:proofErr w:type="gramStart"/>
      <w:r w:rsidRPr="00DF230D">
        <w:rPr>
          <w:rFonts w:ascii="Arial" w:hAnsi="Arial" w:cs="Arial"/>
          <w:sz w:val="24"/>
          <w:szCs w:val="24"/>
        </w:rPr>
        <w:t>В случае отсутствия должностного лица органа государственной власти, органа местного самоуправления, гражданина, а также в случае отказа должностного лица органа государственной власти, органа местного самоуправления, гражданина от ознакомления с актом проверки акт направляется указанным лицам в течение двух дней со дня его оформления заказным письмом с уведомлением о вручении, которое приобщается к экземпляру акта проверки, хранящемуся в деле органа муниципального</w:t>
      </w:r>
      <w:proofErr w:type="gramEnd"/>
      <w:r w:rsidRPr="00DF230D">
        <w:rPr>
          <w:rFonts w:ascii="Arial" w:hAnsi="Arial" w:cs="Arial"/>
          <w:sz w:val="24"/>
          <w:szCs w:val="24"/>
        </w:rPr>
        <w:t xml:space="preserve"> земельного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sz w:val="24"/>
          <w:szCs w:val="24"/>
        </w:rPr>
        <w:t xml:space="preserve">25. В случае выявления в ходе проведения проверки нарушений требований законодательства, </w:t>
      </w:r>
      <w:r w:rsidRPr="00DF230D">
        <w:rPr>
          <w:rFonts w:ascii="Arial" w:hAnsi="Arial" w:cs="Arial"/>
          <w:bCs/>
          <w:sz w:val="24"/>
          <w:szCs w:val="24"/>
        </w:rPr>
        <w:t xml:space="preserve">за которое законодательством Российской Федерации предусмотрена административная и иная ответственность, </w:t>
      </w:r>
      <w:r w:rsidRPr="00DF230D">
        <w:rPr>
          <w:rFonts w:ascii="Arial" w:hAnsi="Arial" w:cs="Arial"/>
          <w:sz w:val="24"/>
          <w:szCs w:val="24"/>
        </w:rPr>
        <w:t xml:space="preserve">в акте проверки указывается информация о наличии признаков выявленного нарушения. Должностные лица органа муниципального земельного контроля в течение трех рабочих дней </w:t>
      </w:r>
      <w:proofErr w:type="gramStart"/>
      <w:r w:rsidRPr="00DF230D">
        <w:rPr>
          <w:rFonts w:ascii="Arial" w:hAnsi="Arial" w:cs="Arial"/>
          <w:sz w:val="24"/>
          <w:szCs w:val="24"/>
        </w:rPr>
        <w:t>с даты составления</w:t>
      </w:r>
      <w:proofErr w:type="gramEnd"/>
      <w:r w:rsidRPr="00DF230D">
        <w:rPr>
          <w:rFonts w:ascii="Arial" w:hAnsi="Arial" w:cs="Arial"/>
          <w:sz w:val="24"/>
          <w:szCs w:val="24"/>
        </w:rPr>
        <w:t xml:space="preserve"> акта проверки направляют его копию в территориальный орган федерального органа исполнительной власти по Иркутской области, осуществляющий государственный земельный надзор</w:t>
      </w:r>
      <w:r w:rsidRPr="00DF230D">
        <w:rPr>
          <w:rFonts w:ascii="Arial" w:hAnsi="Arial" w:cs="Arial"/>
          <w:bCs/>
          <w:sz w:val="24"/>
          <w:szCs w:val="24"/>
        </w:rPr>
        <w:t>.</w:t>
      </w:r>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b/>
          <w:sz w:val="24"/>
          <w:szCs w:val="24"/>
        </w:rPr>
      </w:pPr>
      <w:r w:rsidRPr="00DF230D">
        <w:rPr>
          <w:rFonts w:ascii="Arial" w:hAnsi="Arial" w:cs="Arial"/>
          <w:b/>
          <w:sz w:val="24"/>
          <w:szCs w:val="24"/>
        </w:rPr>
        <w:t>Глава 4. Ответственность должностных лиц органа муниципального земельного контроля</w:t>
      </w:r>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26. Должностные лица органа муниципального земельного контроля несут ответственность за неисполнение или ненадлежащее исполнение возложенных на них функций по осуществлению муниципального земельного контроля в соответствии с законодательством.</w:t>
      </w:r>
    </w:p>
    <w:p w:rsidR="0052081F" w:rsidRPr="00CF72E2" w:rsidRDefault="00A23D96" w:rsidP="00CF72E2">
      <w:pPr>
        <w:pStyle w:val="a4"/>
        <w:ind w:firstLine="709"/>
        <w:jc w:val="both"/>
        <w:rPr>
          <w:rFonts w:ascii="Times New Roman" w:hAnsi="Times New Roman" w:cs="Times New Roman"/>
          <w:bCs/>
          <w:sz w:val="24"/>
          <w:szCs w:val="24"/>
        </w:rPr>
      </w:pPr>
      <w:r w:rsidRPr="00DF230D">
        <w:rPr>
          <w:rFonts w:ascii="Arial" w:hAnsi="Arial" w:cs="Arial"/>
          <w:sz w:val="24"/>
          <w:szCs w:val="24"/>
        </w:rPr>
        <w:t>27. Действия (бездействие) должностных лиц, повлекшие за собой нарушение прав органов государственной власти, органов местного самоуправления, гражданина при осуществлении муниципального земельного контроля, могут быть обжалованы в административном и (или) судебном порядке в соответствии с законодательством Российской Федерации.</w:t>
      </w:r>
      <w:bookmarkStart w:id="1" w:name="Par12"/>
      <w:bookmarkEnd w:id="1"/>
    </w:p>
    <w:sectPr w:rsidR="0052081F" w:rsidRPr="00CF72E2" w:rsidSect="000D1AE9">
      <w:pgSz w:w="11906" w:h="16838"/>
      <w:pgMar w:top="1134" w:right="1133" w:bottom="1134" w:left="1134" w:header="1247"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4453E"/>
    <w:rsid w:val="000D1AE9"/>
    <w:rsid w:val="0052081F"/>
    <w:rsid w:val="00601B54"/>
    <w:rsid w:val="0068356F"/>
    <w:rsid w:val="0074453E"/>
    <w:rsid w:val="00972C70"/>
    <w:rsid w:val="00A23D96"/>
    <w:rsid w:val="00BD0A45"/>
    <w:rsid w:val="00C820EE"/>
    <w:rsid w:val="00CE7609"/>
    <w:rsid w:val="00CF72E2"/>
    <w:rsid w:val="00D3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A23D96"/>
    <w:pPr>
      <w:ind w:firstLine="567"/>
      <w:jc w:val="both"/>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3D96"/>
    <w:rPr>
      <w:rFonts w:cs="Times New Roman"/>
      <w:b w:val="0"/>
      <w:color w:val="106BBE"/>
      <w:sz w:val="26"/>
    </w:rPr>
  </w:style>
  <w:style w:type="paragraph" w:styleId="a4">
    <w:name w:val="No Spacing"/>
    <w:uiPriority w:val="1"/>
    <w:qFormat/>
    <w:rsid w:val="00A23D96"/>
    <w:rPr>
      <w:rFonts w:asciiTheme="minorHAnsi" w:eastAsiaTheme="minorHAnsi" w:hAnsiTheme="minorHAnsi" w:cstheme="minorBidi"/>
      <w:sz w:val="22"/>
      <w:szCs w:val="22"/>
      <w:lang w:eastAsia="en-US"/>
    </w:rPr>
  </w:style>
  <w:style w:type="character" w:styleId="a5">
    <w:name w:val="Hyperlink"/>
    <w:basedOn w:val="a0"/>
    <w:rsid w:val="00A23D96"/>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ontent\act\10e29d68-3df7-483d-899e-756273f2f8d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C7144E193907126F3819370A787B71148A7C94D807C526F08BDD397B91BEDC65AA10F41B8Y3FCG" TargetMode="External"/><Relationship Id="rId5" Type="http://schemas.openxmlformats.org/officeDocument/2006/relationships/hyperlink" Target="consultantplus://offline/ref=4C7144E193907126F3819370A787B71148A7C94E8676526F08BDD397B91BEDC65AA10F46BB38YFF5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Сергеевна Сервиловская</dc:creator>
  <cp:lastModifiedBy>ИринаЮрьевна</cp:lastModifiedBy>
  <cp:revision>2</cp:revision>
  <dcterms:created xsi:type="dcterms:W3CDTF">2020-06-08T06:22:00Z</dcterms:created>
  <dcterms:modified xsi:type="dcterms:W3CDTF">2020-06-08T06:22:00Z</dcterms:modified>
</cp:coreProperties>
</file>