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B0" w:rsidRDefault="009574ED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</w:t>
      </w:r>
      <w:r w:rsidR="002D0AA1">
        <w:rPr>
          <w:rFonts w:ascii="Arial" w:hAnsi="Arial" w:cs="Arial"/>
          <w:b/>
          <w:caps/>
          <w:sz w:val="32"/>
          <w:szCs w:val="32"/>
        </w:rPr>
        <w:t>0</w:t>
      </w:r>
      <w:r>
        <w:rPr>
          <w:rFonts w:ascii="Arial" w:hAnsi="Arial" w:cs="Arial"/>
          <w:b/>
          <w:caps/>
          <w:sz w:val="32"/>
          <w:szCs w:val="32"/>
        </w:rPr>
        <w:t>.04</w:t>
      </w:r>
      <w:r w:rsidR="00EF7AB0">
        <w:rPr>
          <w:rFonts w:ascii="Arial" w:hAnsi="Arial" w:cs="Arial"/>
          <w:b/>
          <w:caps/>
          <w:sz w:val="32"/>
          <w:szCs w:val="32"/>
        </w:rPr>
        <w:t>.20</w:t>
      </w:r>
      <w:r w:rsidR="00AE1DA9">
        <w:rPr>
          <w:rFonts w:ascii="Arial" w:hAnsi="Arial" w:cs="Arial"/>
          <w:b/>
          <w:caps/>
          <w:sz w:val="32"/>
          <w:szCs w:val="32"/>
        </w:rPr>
        <w:t>20</w:t>
      </w:r>
      <w:r w:rsidR="000464D9">
        <w:rPr>
          <w:rFonts w:ascii="Arial" w:hAnsi="Arial" w:cs="Arial"/>
          <w:b/>
          <w:sz w:val="32"/>
          <w:szCs w:val="32"/>
        </w:rPr>
        <w:t>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 w:rsidR="00AE1DA9">
        <w:rPr>
          <w:rFonts w:ascii="Arial" w:hAnsi="Arial" w:cs="Arial"/>
          <w:b/>
          <w:caps/>
          <w:sz w:val="32"/>
          <w:szCs w:val="32"/>
        </w:rPr>
        <w:t>30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Ind w:w="-2496" w:type="dxa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EF7AB0">
        <w:trPr>
          <w:trHeight w:val="360"/>
        </w:trPr>
        <w:tc>
          <w:tcPr>
            <w:tcW w:w="9889" w:type="dxa"/>
          </w:tcPr>
          <w:p w:rsidR="009574ED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      </w:r>
            <w:r w:rsidRPr="00F3639A">
              <w:rPr>
                <w:rFonts w:ascii="Arial" w:hAnsi="Arial" w:cs="Arial"/>
                <w:sz w:val="24"/>
                <w:szCs w:val="24"/>
              </w:rPr>
              <w:t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</w:t>
            </w:r>
            <w:proofErr w:type="gramEnd"/>
            <w:r w:rsidRPr="00F3639A">
              <w:rPr>
                <w:rFonts w:ascii="Arial" w:hAnsi="Arial" w:cs="Arial"/>
                <w:sz w:val="24"/>
                <w:szCs w:val="24"/>
              </w:rPr>
              <w:t xml:space="preserve"> Иркутской области», постановлением Правительства Иркутской области от </w:t>
            </w:r>
            <w:r w:rsidR="00AE1DA9">
              <w:rPr>
                <w:rFonts w:ascii="Arial" w:hAnsi="Arial" w:cs="Arial"/>
                <w:sz w:val="24"/>
                <w:szCs w:val="24"/>
              </w:rPr>
              <w:t>31</w:t>
            </w:r>
            <w:r w:rsidR="002D0AA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E1DA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AE1DA9">
              <w:rPr>
                <w:rFonts w:ascii="Arial" w:hAnsi="Arial" w:cs="Arial"/>
                <w:sz w:val="24"/>
                <w:szCs w:val="24"/>
              </w:rPr>
              <w:t>20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1DA9">
              <w:rPr>
                <w:rFonts w:ascii="Arial" w:hAnsi="Arial" w:cs="Arial"/>
                <w:sz w:val="24"/>
                <w:szCs w:val="24"/>
              </w:rPr>
              <w:t>03</w:t>
            </w:r>
            <w:r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1.Установить на территории муниципального образования «Буреть» с 08.00 часов 1</w:t>
            </w:r>
            <w:r w:rsidR="002D0AA1">
              <w:rPr>
                <w:rFonts w:ascii="Arial" w:hAnsi="Arial" w:cs="Arial"/>
                <w:sz w:val="24"/>
                <w:szCs w:val="24"/>
              </w:rPr>
              <w:t>0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47008D" w:rsidRPr="0047008D">
              <w:rPr>
                <w:rFonts w:ascii="Arial" w:hAnsi="Arial" w:cs="Arial"/>
                <w:sz w:val="24"/>
                <w:szCs w:val="24"/>
              </w:rPr>
              <w:t>1</w:t>
            </w:r>
            <w:r w:rsidR="009574ED">
              <w:rPr>
                <w:rFonts w:ascii="Arial" w:hAnsi="Arial" w:cs="Arial"/>
                <w:sz w:val="24"/>
                <w:szCs w:val="24"/>
              </w:rPr>
              <w:t>5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июня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 xml:space="preserve">3.1.Запрет на посещение гражданами лесов при наступлении </w:t>
            </w:r>
            <w:r w:rsidRPr="0047008D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класса и выше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определённых видов работ по обеспечению пожарной и санитарной безопасности в лесах в рамках государственных заданий, проездом в оздоровительные учреждения, туристические базы, осуществлением мониторинга пожарной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опасности в лесах и лесных пожаров</w:t>
            </w:r>
            <w:r w:rsidRPr="004700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>3.2.Запрет на разведение костров и выжигание сухой растительности, сжигание мусора</w:t>
            </w:r>
            <w:r w:rsidR="002D0AA1">
              <w:rPr>
                <w:rFonts w:ascii="Arial" w:hAnsi="Arial" w:cs="Arial"/>
                <w:sz w:val="24"/>
                <w:szCs w:val="24"/>
              </w:rPr>
              <w:t>, приготовление пищи на открытом огне, углях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на территориях сельского поселения, граждан, предприятий, организаций, полосах отвода линий электропередачи, автомобильных дорог, в лесах, расположенных на землях, находящихся в государственной собственности Иркутской области, на землях </w:t>
            </w:r>
            <w:r w:rsidRPr="0047008D">
              <w:rPr>
                <w:rFonts w:ascii="Arial" w:hAnsi="Arial" w:cs="Arial"/>
                <w:sz w:val="24"/>
                <w:szCs w:val="24"/>
              </w:rPr>
              <w:lastRenderedPageBreak/>
              <w:t>лесного фонда, осуществление полномочий по охране, которых передано органам государственной власти Иркутской области в соответствии с частью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1 статьи 83 Лесного кодекса Российской Федерации, а также землях особо охраняемых природных территорий, за исключением работ, проводимых специализированными организациями по обустройству защитных полос и иных профилактических работ, предусмотренных лесным законодательством;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3.3.Принятие мер, препятствующих распространению лесных и иных пожаров вне границ населенных пунктов на земли населенных пунктов;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мероприятий по защите населения и территорий населенных пунктов от чрезвычайных ситуаций, обусловленных переходом лесного пожара на населенные пункты;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3.5.У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охраны объектов, непосредственно обеспечивающих жизнедеятельность населения;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3.6.Усиление охраны общественного порядка;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3.7.</w:t>
            </w:r>
            <w:r w:rsidRPr="0047008D">
              <w:rPr>
                <w:rStyle w:val="20"/>
                <w:rFonts w:ascii="Arial" w:hAnsi="Arial" w:cs="Arial"/>
              </w:rPr>
              <w:t xml:space="preserve"> 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3.8.Р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азработка планов тушения пожаров, предусматривающих решения по обеспечению безопасности людей, организациями, осуществляющими лесозаготовительную деятельность (Арендаторы лесных участков);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-839"/>
                <w:tab w:val="left" w:pos="1080"/>
              </w:tabs>
              <w:spacing w:line="240" w:lineRule="auto"/>
              <w:ind w:left="11" w:right="11" w:firstLine="720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</w:rPr>
              <w:t>3.9.Ф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ункционирование комиссии по предупреждению и ликвидации чрезвычайных ситуаций и обеспечению пожарной безопасности МО «Буреть» с привлечением к их работе должностных лиц, осуществляющих федеральный государственный лесной надзор (ТО МЛК ИО по Кировскому лесничеству), представителей МО МВД России «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», организаций, занимающихся обслуживанием дорог местного значения (Александровский участок филиала "Иркутский" ОАО «Дорожная служба Иркутской области»), средств массовой информации (Районная газета «</w:t>
            </w: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Сельская</w:t>
            </w:r>
            <w:proofErr w:type="gram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правда», газета «Муниципальный вестник»), добровольной пожарной охраны, а также сельскохозяйственных товаропроизводителей, арендаторов лесных участков, добровольцев, осуществляющих деятельность в сфере предупреждения и тушения пожаров, представителей иных заинтересованных органов, организаций;</w:t>
            </w:r>
          </w:p>
          <w:p w:rsidR="00EF7AB0" w:rsidRPr="0047008D" w:rsidRDefault="00EF7AB0" w:rsidP="00EF7AB0">
            <w:pPr>
              <w:pStyle w:val="Style10"/>
              <w:widowControl/>
              <w:tabs>
                <w:tab w:val="left" w:pos="-839"/>
                <w:tab w:val="left" w:pos="1181"/>
              </w:tabs>
              <w:ind w:left="12" w:firstLine="721"/>
              <w:jc w:val="both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3.10.Функционирование постоянно действующего оперативного штаба;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.Проведение проверки и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обеспечение готовности к своевременному реагированию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 на чрезвычайные ситуации, связанные с пожарами;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3.12.Проведение проверки готовности объектов, спланированных под пункты временного размещения людей на территории сельского поселения, готовности техники для эвакуации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3.13.Обеспечение готовности систем связи и оповещения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отработки плана действий по предупреждению и ликвидации чрезвычайных ситуаций муниципального образования «Буреть»;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3.15.С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оздание (обновление) по периметру населенных пунктов,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в срок до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30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="002D0AA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апреля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20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года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;</w:t>
            </w:r>
          </w:p>
          <w:p w:rsidR="00E239BB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3.16.Проведение субботников в срок до 2</w:t>
            </w:r>
            <w:r w:rsidR="002D0AA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по сбору горючих отходов, мусора, тары и сухой растительности вне границ населенных пунктов, обеспечив при этом инструктаж участников субботников о мерах безопасности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при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</w:p>
          <w:p w:rsidR="00EF7AB0" w:rsidRPr="0047008D" w:rsidRDefault="00EF7AB0" w:rsidP="00E239BB">
            <w:pPr>
              <w:pStyle w:val="a3"/>
              <w:tabs>
                <w:tab w:val="left" w:pos="-289"/>
                <w:tab w:val="left" w:pos="-130"/>
              </w:tabs>
              <w:ind w:left="12" w:hanging="12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сборе отходов, а также комплекс противопожарных мероприятий на соответствующих территориях, достаточный для предупреждения возникновения пожаров и перехода их на населенные пункты в течение всего пожароопасного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lastRenderedPageBreak/>
              <w:t>периода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года; принять участие в установленном порядке в организации деятельности по утилизации собранных отходов;</w:t>
            </w:r>
            <w:proofErr w:type="gramEnd"/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3.17.Информирование населения о требованиях и мониторинг исполнения пункта 72.3 Правил противопожарного режима в Российской Федерации, утвержденных постановлением Правительства Российской Федерации от 25 апреля </w:t>
            </w:r>
            <w:bookmarkStart w:id="0" w:name="_GoBack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201</w:t>
            </w:r>
            <w:bookmarkEnd w:id="0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 года № 390, в части обеспечения в период со дня схода снежного покрова до установления устойчивой дождливой осенней погоды или образования снежного покрова всеми лицами, владеющими, пользующимися и (или) распоряжающимися территорией, прилегающей к лесу, ее очистки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0,5 метра или иным противопожарным барьером;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3.18.Содействие сельским старостам в проведении встреч жителей сельских населенных пунктов, на территории, которых сельские старосты осуществляют свою деятельность, в целях обсуждения вопросов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4.Ответственным за выполнение дополнительных требований пожарной безопасности является, в рамках установленных полномочий, администрация МО «Буреть», реализующая в установленном порядке мероприятия, предусмотренные настоящим постановлением.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Руководителю постоянно действующего оперативного штаба (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Ткач А.С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.):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5.1.Организовать координацию действий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 по недопущению возникновения чрезвычайных ситуаций, вызванных техногенными и природными пожарами, защите населения и территории от них;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414"/>
              </w:tabs>
              <w:ind w:right="29" w:firstLine="721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5.2.О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существить мониторинг своевременного выполнения противопожарных мероприятий, направленных на предотвращение угрозы перехода лесных пожаров в населенные пункты и на объекты экономики;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5.3.Провести в срок до </w:t>
            </w:r>
            <w:r w:rsidR="00B519B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апреля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проверку и обеспечить постоянную готовность сил и средств муниципального </w:t>
            </w:r>
            <w:proofErr w:type="gram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звена территориальной подсистемы Иркутской области единой государственной системы предупреждения</w:t>
            </w:r>
            <w:proofErr w:type="gram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и ликвидации чрезвычайных ситуаций, в том числе готовность водовозной и землеройной техники для возможного использования в тушении пожаров;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839"/>
              </w:tabs>
              <w:ind w:left="12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5.4.О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рганизовать комплекс мероприятий, направленных на предотвращение чрезвычайных ситуаций, обусловленных загоранием сухой растительности, в том числе: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2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определить перечень мероприятий по очистке территорий бесхозяйных и длительное время неэксплуатируемых приусадебных участков;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1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разработать комплекс дополнительных мероприятий по недопущению выжигания сухой растительности на неиспользуемых (бесхозяйных) землях сельскохозяйственного назначения, назначить ответственных за их выполнение, обеспечить их выполнение до наступления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1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-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в срок до 30 </w:t>
            </w:r>
            <w:r w:rsidR="00F83E25">
              <w:rPr>
                <w:rStyle w:val="FontStyle23"/>
                <w:rFonts w:ascii="Arial" w:hAnsi="Arial" w:cs="Arial"/>
                <w:sz w:val="24"/>
                <w:szCs w:val="24"/>
              </w:rPr>
              <w:t>апреля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утвердить состав и организовать работу патрульных, патрульно-маневренных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групп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, на территории муниципального образования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«Буреть»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; организовать в целях обнаружения палов сухой растительности круглосуточное патрулирование территорий населенных пунктов и прилегающих территорий, к проведению указанной работы привлекать в установленном порядке представителей общественных организаций, в том числе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lastRenderedPageBreak/>
              <w:t>добровольной пожарной охраны, охранных организаций, а также добровольцев, осуществляющих деятельность в сфере предупреждения и тушения пожаров;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2" w:right="5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- обеспечить незамедлительное реагирование в установленном порядке по выявленным очагам загораний на территории населенных пунктов и прилегающих территориях;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12" w:firstLine="709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в случае выявления лиц, допустивших любые загорания, обеспечить незамедлительное информирование по указанным фактам ОНД по У-ОБО (тел. 8 (39538) 25-4-01), МО МВД России «</w:t>
            </w:r>
            <w:proofErr w:type="spell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» (тел. 8 (39538) 25-6-03), ТО МЛК ИО по Кировскому лесничеству (тел. 8 (39538) 92-2-90);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24" w:right="10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Рекомендовать руководителям организаций, осуществляющих деятельность на территории МО «Буреть»: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147"/>
              </w:tabs>
              <w:spacing w:line="240" w:lineRule="auto"/>
              <w:ind w:left="24" w:right="5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6.1.Обеспечить очистку используемых земель сельскохозяйственного назначения, объектов и прилегающих к ним территорий,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автомобильных дорог; обеспечить содержание указанных территорий и объектов в надлежащем 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пожаробезопасном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состоянии в течение 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всего пожароопасного периода 2020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1"/>
              </w:tabs>
              <w:spacing w:line="240" w:lineRule="auto"/>
              <w:ind w:left="24" w:right="1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6.2.Не допускать использование территории противопожарных расстояний между зданиями, строениями и лесничествами (лесопарками),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080"/>
              </w:tabs>
              <w:spacing w:line="240" w:lineRule="auto"/>
              <w:ind w:left="24" w:right="2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proofErr w:type="gram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6.3.Организовать на используемых территориях сбор (в том числе посредством проведения субботников) горючих отходов мусора, тары и сухой растительности, вывоз отходов на объекты размещения отходов, обеспечив при этом на соответствующих территориях комплекс противопожарных мероприятий, достаточный для предупреждения возникновения пожаров и перехода их на населенные пункты в течение всего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20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  <w:proofErr w:type="gramEnd"/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24" w:firstLine="697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6.4.Обеспечить готовность соответствующих подразделений пожарной охраны;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6"/>
              </w:tabs>
              <w:spacing w:line="240" w:lineRule="auto"/>
              <w:ind w:left="24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6.5.О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беспечить используемые объекты исправными средствами пожаротушения, источниками наружного противопожарного водоснабжения от пожарных гидрантов или из резервуаров (водоемов);</w:t>
            </w:r>
          </w:p>
          <w:p w:rsidR="00EF7AB0" w:rsidRPr="0047008D" w:rsidRDefault="00EF7AB0" w:rsidP="002D0AA1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7.</w:t>
            </w:r>
            <w:r w:rsidRPr="0047008D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«Муниципальный вестник» и размещению на официальном сайте администрации муниципального образования «</w:t>
            </w:r>
            <w:proofErr w:type="spellStart"/>
            <w:r w:rsidRPr="0047008D">
              <w:rPr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Fonts w:ascii="Arial" w:hAnsi="Arial" w:cs="Arial"/>
                <w:sz w:val="24"/>
                <w:szCs w:val="24"/>
              </w:rPr>
              <w:t xml:space="preserve"> район» в сети Интернет.</w:t>
            </w:r>
          </w:p>
          <w:p w:rsidR="00EF7AB0" w:rsidRPr="0047008D" w:rsidRDefault="00EF7AB0" w:rsidP="002D0AA1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8.</w:t>
            </w:r>
            <w:proofErr w:type="gramStart"/>
            <w:r w:rsidRPr="0047008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7008D">
              <w:rPr>
                <w:rFonts w:ascii="Arial" w:hAnsi="Arial" w:cs="Arial"/>
                <w:sz w:val="24"/>
                <w:szCs w:val="24"/>
              </w:rPr>
              <w:t xml:space="preserve"> выполнением настоящего постановления оставляю за собой.</w:t>
            </w:r>
          </w:p>
        </w:tc>
      </w:tr>
    </w:tbl>
    <w:p w:rsidR="00EF7AB0" w:rsidRPr="0047008D" w:rsidRDefault="00EF7AB0" w:rsidP="00EF7AB0">
      <w:pPr>
        <w:pStyle w:val="a3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AA1" w:rsidRDefault="002D0AA1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8C6" w:rsidRDefault="004868C6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79" w:type="dxa"/>
        <w:jc w:val="center"/>
        <w:tblInd w:w="-1945" w:type="dxa"/>
        <w:tblLayout w:type="fixed"/>
        <w:tblLook w:val="04A0" w:firstRow="1" w:lastRow="0" w:firstColumn="1" w:lastColumn="0" w:noHBand="0" w:noVBand="1"/>
      </w:tblPr>
      <w:tblGrid>
        <w:gridCol w:w="1825"/>
        <w:gridCol w:w="4253"/>
        <w:gridCol w:w="1390"/>
        <w:gridCol w:w="2011"/>
      </w:tblGrid>
      <w:tr w:rsidR="00EF7AB0" w:rsidRPr="00B14D4F" w:rsidTr="008B05A5">
        <w:trPr>
          <w:trHeight w:hRule="exact" w:val="342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4D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Подготовил: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ГОЧС и ПБ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Согласовано:</w:t>
            </w: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8B05A5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И.Ю.Пандурская</w:t>
            </w:r>
            <w:proofErr w:type="spellEnd"/>
            <w:r w:rsidR="00EF7A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F7AB0" w:rsidRPr="00B14D4F" w:rsidTr="008B05A5">
        <w:trPr>
          <w:trHeight w:hRule="exact" w:val="573"/>
          <w:jc w:val="center"/>
        </w:trPr>
        <w:tc>
          <w:tcPr>
            <w:tcW w:w="1825" w:type="dxa"/>
          </w:tcPr>
          <w:p w:rsidR="00EF7AB0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EF7AB0" w:rsidRPr="00B14D4F" w:rsidRDefault="00EF7AB0" w:rsidP="00991AD3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7AB0" w:rsidRPr="00B14D4F" w:rsidRDefault="00EF7AB0" w:rsidP="00991AD3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11" w:type="dxa"/>
            <w:vAlign w:val="bottom"/>
            <w:hideMark/>
          </w:tcPr>
          <w:p w:rsidR="00EF7AB0" w:rsidRPr="00B14D4F" w:rsidRDefault="00EF7AB0" w:rsidP="00991AD3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Pr="009D755E" w:rsidRDefault="00EF7AB0" w:rsidP="00EF7AB0">
      <w:pPr>
        <w:pStyle w:val="a3"/>
        <w:rPr>
          <w:rFonts w:ascii="Arial" w:hAnsi="Arial" w:cs="Arial"/>
          <w:sz w:val="24"/>
          <w:szCs w:val="24"/>
        </w:rPr>
      </w:pPr>
    </w:p>
    <w:p w:rsidR="00EF7AB0" w:rsidRDefault="00EF7AB0" w:rsidP="00EF7AB0">
      <w:pPr>
        <w:pStyle w:val="a3"/>
        <w:rPr>
          <w:rFonts w:ascii="Arial" w:hAnsi="Arial" w:cs="Arial"/>
          <w:sz w:val="24"/>
          <w:szCs w:val="24"/>
        </w:rPr>
        <w:sectPr w:rsidR="00EF7AB0" w:rsidSect="004868C6">
          <w:headerReference w:type="default" r:id="rId8"/>
          <w:pgSz w:w="11909" w:h="16834"/>
          <w:pgMar w:top="1134" w:right="850" w:bottom="851" w:left="1134" w:header="0" w:footer="0" w:gutter="0"/>
          <w:pgNumType w:start="2"/>
          <w:cols w:space="708"/>
          <w:noEndnote/>
          <w:docGrid w:linePitch="299"/>
        </w:sectPr>
      </w:pPr>
    </w:p>
    <w:tbl>
      <w:tblPr>
        <w:tblW w:w="4694" w:type="dxa"/>
        <w:jc w:val="right"/>
        <w:tblInd w:w="4953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2D0AA1" w:rsidP="00AE1DA9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B05A5" w:rsidRPr="008B05A5">
              <w:rPr>
                <w:rFonts w:ascii="Courier New" w:hAnsi="Courier New" w:cs="Courier New"/>
              </w:rPr>
              <w:t>.0</w:t>
            </w:r>
            <w:r w:rsidR="00502571">
              <w:rPr>
                <w:rFonts w:ascii="Courier New" w:hAnsi="Courier New" w:cs="Courier New"/>
              </w:rPr>
              <w:t>4</w:t>
            </w:r>
            <w:r w:rsidR="008B05A5" w:rsidRPr="008B05A5">
              <w:rPr>
                <w:rFonts w:ascii="Courier New" w:hAnsi="Courier New" w:cs="Courier New"/>
              </w:rPr>
              <w:t>.20</w:t>
            </w:r>
            <w:r w:rsidR="00AE1DA9">
              <w:rPr>
                <w:rFonts w:ascii="Courier New" w:hAnsi="Courier New" w:cs="Courier New"/>
              </w:rPr>
              <w:t>20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proofErr w:type="gramStart"/>
            <w:r w:rsidRPr="008B05A5">
              <w:rPr>
                <w:rFonts w:ascii="Courier New" w:hAnsi="Courier New" w:cs="Courier New"/>
              </w:rPr>
              <w:t>г</w:t>
            </w:r>
            <w:proofErr w:type="gramEnd"/>
            <w:r w:rsidRPr="008B05A5">
              <w:rPr>
                <w:rFonts w:ascii="Courier New" w:hAnsi="Courier New" w:cs="Courier New"/>
              </w:rPr>
              <w:t>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AE1DA9" w:rsidP="00502571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proofErr w:type="spellStart"/>
      <w:r w:rsidR="002D0AA1">
        <w:rPr>
          <w:rFonts w:ascii="Arial" w:hAnsi="Arial" w:cs="Arial"/>
          <w:b/>
          <w:color w:val="000000"/>
          <w:sz w:val="30"/>
          <w:szCs w:val="30"/>
        </w:rPr>
        <w:t>Боханского</w:t>
      </w:r>
      <w:proofErr w:type="spellEnd"/>
      <w:r w:rsidR="002D0AA1">
        <w:rPr>
          <w:rFonts w:ascii="Arial" w:hAnsi="Arial" w:cs="Arial"/>
          <w:b/>
          <w:color w:val="000000"/>
          <w:sz w:val="30"/>
          <w:szCs w:val="30"/>
        </w:rPr>
        <w:t xml:space="preserve"> района </w:t>
      </w:r>
      <w:r w:rsidRPr="0047008D">
        <w:rPr>
          <w:rFonts w:ascii="Arial" w:hAnsi="Arial" w:cs="Arial"/>
          <w:b/>
          <w:color w:val="000000"/>
          <w:sz w:val="30"/>
          <w:szCs w:val="30"/>
        </w:rPr>
        <w:t>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4C406A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4C406A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Нефедьева Екатерина Михайловна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89501017951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2D0AA1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2D0AA1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 </w:t>
            </w:r>
            <w:r w:rsidR="002D0AA1"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gramStart"/>
            <w:r>
              <w:rPr>
                <w:rFonts w:ascii="Courier New" w:hAnsi="Courier New" w:cs="Courier New"/>
              </w:rPr>
              <w:t>.Б</w:t>
            </w:r>
            <w:proofErr w:type="gramEnd"/>
            <w:r>
              <w:rPr>
                <w:rFonts w:ascii="Courier New" w:hAnsi="Courier New" w:cs="Courier New"/>
              </w:rPr>
              <w:t>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/>
    <w:sectPr w:rsidR="000A4D75" w:rsidRPr="00EF7AB0" w:rsidSect="00EF7AB0"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12" w:rsidRDefault="00080612">
      <w:pPr>
        <w:spacing w:after="0" w:line="240" w:lineRule="auto"/>
      </w:pPr>
      <w:r>
        <w:separator/>
      </w:r>
    </w:p>
  </w:endnote>
  <w:endnote w:type="continuationSeparator" w:id="0">
    <w:p w:rsidR="00080612" w:rsidRDefault="0008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12" w:rsidRDefault="00080612">
      <w:pPr>
        <w:spacing w:after="0" w:line="240" w:lineRule="auto"/>
      </w:pPr>
      <w:r>
        <w:separator/>
      </w:r>
    </w:p>
  </w:footnote>
  <w:footnote w:type="continuationSeparator" w:id="0">
    <w:p w:rsidR="00080612" w:rsidRDefault="0008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DC" w:rsidRDefault="00080612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80612"/>
    <w:rsid w:val="000A4D75"/>
    <w:rsid w:val="000D4B77"/>
    <w:rsid w:val="00121AB4"/>
    <w:rsid w:val="001C7C51"/>
    <w:rsid w:val="002D0AA1"/>
    <w:rsid w:val="0047008D"/>
    <w:rsid w:val="004868C6"/>
    <w:rsid w:val="00502571"/>
    <w:rsid w:val="00543DCE"/>
    <w:rsid w:val="00620EC8"/>
    <w:rsid w:val="006A108B"/>
    <w:rsid w:val="006F30B3"/>
    <w:rsid w:val="008B05A5"/>
    <w:rsid w:val="008F5B7A"/>
    <w:rsid w:val="009574ED"/>
    <w:rsid w:val="009971E0"/>
    <w:rsid w:val="00AE1DA9"/>
    <w:rsid w:val="00B519B7"/>
    <w:rsid w:val="00C541B2"/>
    <w:rsid w:val="00E239BB"/>
    <w:rsid w:val="00EF7AB0"/>
    <w:rsid w:val="00F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9</cp:revision>
  <cp:lastPrinted>2020-04-10T08:29:00Z</cp:lastPrinted>
  <dcterms:created xsi:type="dcterms:W3CDTF">2017-03-20T04:18:00Z</dcterms:created>
  <dcterms:modified xsi:type="dcterms:W3CDTF">2020-04-10T08:34:00Z</dcterms:modified>
</cp:coreProperties>
</file>