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E68" w:rsidRPr="00A62A7D" w:rsidRDefault="00640AB8" w:rsidP="004D6E68">
      <w:pPr>
        <w:tabs>
          <w:tab w:val="center" w:pos="4677"/>
          <w:tab w:val="left" w:pos="6645"/>
        </w:tabs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2</w:t>
      </w:r>
      <w:r w:rsidR="00B529AD">
        <w:rPr>
          <w:rFonts w:ascii="Arial" w:eastAsia="Calibri" w:hAnsi="Arial" w:cs="Arial"/>
          <w:b/>
          <w:bCs/>
          <w:sz w:val="32"/>
          <w:szCs w:val="32"/>
          <w:lang w:eastAsia="en-US"/>
        </w:rPr>
        <w:t>3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</w:t>
      </w:r>
      <w:r w:rsidR="00B529AD">
        <w:rPr>
          <w:rFonts w:ascii="Arial" w:eastAsia="Calibri" w:hAnsi="Arial" w:cs="Arial"/>
          <w:b/>
          <w:bCs/>
          <w:sz w:val="32"/>
          <w:szCs w:val="32"/>
          <w:lang w:eastAsia="en-US"/>
        </w:rPr>
        <w:t>12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.201</w:t>
      </w:r>
      <w:r>
        <w:rPr>
          <w:rFonts w:ascii="Arial" w:eastAsia="Calibri" w:hAnsi="Arial" w:cs="Arial"/>
          <w:b/>
          <w:bCs/>
          <w:sz w:val="32"/>
          <w:szCs w:val="32"/>
          <w:lang w:eastAsia="en-US"/>
        </w:rPr>
        <w:t>9</w:t>
      </w:r>
      <w:r w:rsidR="0096159E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г</w:t>
      </w:r>
      <w:r w:rsidR="004D6E68" w:rsidRPr="006D4000">
        <w:rPr>
          <w:rFonts w:ascii="Arial" w:eastAsia="Calibri" w:hAnsi="Arial" w:cs="Arial"/>
          <w:b/>
          <w:bCs/>
          <w:sz w:val="32"/>
          <w:szCs w:val="32"/>
          <w:lang w:eastAsia="en-US"/>
        </w:rPr>
        <w:t>. №</w:t>
      </w:r>
      <w:r w:rsidR="006D5F92">
        <w:rPr>
          <w:rFonts w:ascii="Arial" w:eastAsia="Calibri" w:hAnsi="Arial" w:cs="Arial"/>
          <w:b/>
          <w:bCs/>
          <w:sz w:val="32"/>
          <w:szCs w:val="32"/>
          <w:lang w:eastAsia="en-US"/>
        </w:rPr>
        <w:t xml:space="preserve"> 71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РОССИЙСКАЯ ФЕДЕРАЦИЯ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ИРКУТСКАЯ ОБЛАСТЬ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БОХАНСКИЙ МУНИЦИПАЛЬНЫЙ РАЙОН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МУНИЦИПАЛЬНОЕ ОБРАЗОВАНИЕ «</w:t>
      </w:r>
      <w:r w:rsidR="0065506A">
        <w:rPr>
          <w:rFonts w:ascii="Arial" w:eastAsia="Calibri" w:hAnsi="Arial" w:cs="Arial"/>
          <w:b/>
          <w:bCs/>
          <w:sz w:val="32"/>
          <w:szCs w:val="32"/>
          <w:lang w:eastAsia="en-US"/>
        </w:rPr>
        <w:t>БУРЕТЬ</w:t>
      </w: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»</w:t>
      </w:r>
    </w:p>
    <w:p w:rsidR="004D6E68" w:rsidRPr="00A62A7D" w:rsidRDefault="004D6E68" w:rsidP="004D6E6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bCs/>
          <w:sz w:val="32"/>
          <w:szCs w:val="32"/>
          <w:lang w:eastAsia="en-US"/>
        </w:rPr>
      </w:pPr>
      <w:r w:rsidRPr="00A62A7D">
        <w:rPr>
          <w:rFonts w:ascii="Arial" w:eastAsia="Calibri" w:hAnsi="Arial" w:cs="Arial"/>
          <w:b/>
          <w:bCs/>
          <w:sz w:val="32"/>
          <w:szCs w:val="32"/>
          <w:lang w:eastAsia="en-US"/>
        </w:rPr>
        <w:t>ДУМА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  <w:r w:rsidRPr="00A62A7D">
        <w:rPr>
          <w:rFonts w:ascii="Arial" w:hAnsi="Arial" w:cs="Arial"/>
          <w:b/>
          <w:sz w:val="32"/>
          <w:szCs w:val="32"/>
          <w:lang w:eastAsia="en-US"/>
        </w:rPr>
        <w:t>РЕШЕНИ</w:t>
      </w:r>
      <w:r w:rsidR="0096159E">
        <w:rPr>
          <w:rFonts w:ascii="Arial" w:hAnsi="Arial" w:cs="Arial"/>
          <w:b/>
          <w:sz w:val="32"/>
          <w:szCs w:val="32"/>
          <w:lang w:eastAsia="en-US"/>
        </w:rPr>
        <w:t>Е</w:t>
      </w:r>
    </w:p>
    <w:p w:rsidR="004D6E68" w:rsidRDefault="004D6E68" w:rsidP="004D6E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32"/>
          <w:szCs w:val="32"/>
          <w:lang w:eastAsia="en-US"/>
        </w:rPr>
      </w:pPr>
    </w:p>
    <w:p w:rsidR="00150595" w:rsidRPr="001324EF" w:rsidRDefault="00B529AD" w:rsidP="006D5F92">
      <w:pPr>
        <w:pStyle w:val="ConsPlusNormal"/>
        <w:widowControl/>
        <w:ind w:firstLine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ОБ УСТАНОВЛЕНИИ КОЭФФИЦИЕНТОВ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РАЗГРАНИЧИНА, РАСПОЛОЖЕННЫЕ НА ТЕРРИТОРИИ</w:t>
      </w:r>
      <w:r w:rsidR="00DE3606">
        <w:rPr>
          <w:b/>
          <w:sz w:val="32"/>
          <w:szCs w:val="32"/>
        </w:rPr>
        <w:t xml:space="preserve"> МУНИЦИПАЛЬНОГО ОБРАЗОВАНИЯ «</w:t>
      </w:r>
      <w:r w:rsidR="00AC14C3">
        <w:rPr>
          <w:b/>
          <w:sz w:val="32"/>
          <w:szCs w:val="32"/>
        </w:rPr>
        <w:t>БУРЕТЬ»</w:t>
      </w:r>
    </w:p>
    <w:p w:rsidR="001324EF" w:rsidRPr="00B503D5" w:rsidRDefault="001324EF" w:rsidP="00B503D5">
      <w:pPr>
        <w:pStyle w:val="ConsPlusNormal"/>
        <w:widowControl/>
        <w:ind w:firstLine="709"/>
        <w:jc w:val="both"/>
        <w:rPr>
          <w:sz w:val="24"/>
          <w:szCs w:val="24"/>
        </w:rPr>
      </w:pPr>
    </w:p>
    <w:p w:rsidR="004A642D" w:rsidRPr="00B529AD" w:rsidRDefault="00B529AD" w:rsidP="001324EF">
      <w:pPr>
        <w:ind w:firstLine="709"/>
        <w:jc w:val="both"/>
        <w:rPr>
          <w:rFonts w:ascii="Arial" w:eastAsia="Calibri" w:hAnsi="Arial" w:cs="Arial"/>
          <w:lang w:eastAsia="en-US"/>
        </w:rPr>
      </w:pPr>
      <w:proofErr w:type="gramStart"/>
      <w:r>
        <w:rPr>
          <w:rFonts w:ascii="Arial" w:hAnsi="Arial" w:cs="Arial"/>
        </w:rPr>
        <w:t xml:space="preserve">Руководствуясь ст. 39,7 Земельного кодекса Российской Федерации, Постановлением Правительства Российской Федерации от 16 июля 2009г. № 582 </w:t>
      </w:r>
      <w:r w:rsidRPr="00B529AD">
        <w:rPr>
          <w:rFonts w:ascii="Arial" w:hAnsi="Arial" w:cs="Arial"/>
        </w:rPr>
        <w:t>“</w:t>
      </w:r>
      <w:r>
        <w:rPr>
          <w:rFonts w:ascii="Arial" w:hAnsi="Arial" w:cs="Arial"/>
        </w:rPr>
        <w:t>Об основных принципах арендной платы при аренде земельных участков, находящихся в государственной или муниципальной собственности, и о правилах определения размера арендной платы, а также порядка, условий и сроков внесения арендной платы за земли, находящиеся в собственности Российской Федерации</w:t>
      </w:r>
      <w:r w:rsidRPr="00B529AD">
        <w:rPr>
          <w:rFonts w:ascii="Arial" w:hAnsi="Arial" w:cs="Arial"/>
        </w:rPr>
        <w:t>”</w:t>
      </w:r>
      <w:r>
        <w:rPr>
          <w:rFonts w:ascii="Arial" w:hAnsi="Arial" w:cs="Arial"/>
        </w:rPr>
        <w:t>, Постановлением Правительства Иркутской области от 01.12.2015</w:t>
      </w:r>
      <w:proofErr w:type="gramEnd"/>
      <w:r>
        <w:rPr>
          <w:rFonts w:ascii="Arial" w:hAnsi="Arial" w:cs="Arial"/>
        </w:rPr>
        <w:t xml:space="preserve"> г. № 601-пп об утверждении положения о порядке определения размера арендной платы за земельные участки, государственная собственность на которые не разграничена.</w:t>
      </w:r>
      <w:r w:rsidR="006D5F92">
        <w:rPr>
          <w:rFonts w:ascii="Arial" w:hAnsi="Arial" w:cs="Arial"/>
        </w:rPr>
        <w:t xml:space="preserve"> Дума муниципального образования «Буреть»</w:t>
      </w:r>
    </w:p>
    <w:p w:rsidR="004A642D" w:rsidRPr="004A642D" w:rsidRDefault="004A642D" w:rsidP="004A642D">
      <w:pPr>
        <w:jc w:val="center"/>
        <w:rPr>
          <w:rFonts w:ascii="Arial" w:hAnsi="Arial" w:cs="Arial"/>
        </w:rPr>
      </w:pPr>
    </w:p>
    <w:p w:rsidR="004A642D" w:rsidRPr="006D5F92" w:rsidRDefault="004A642D" w:rsidP="004A642D">
      <w:pPr>
        <w:jc w:val="center"/>
        <w:rPr>
          <w:rFonts w:ascii="Arial" w:hAnsi="Arial" w:cs="Arial"/>
          <w:b/>
          <w:sz w:val="30"/>
          <w:szCs w:val="30"/>
        </w:rPr>
      </w:pPr>
      <w:r w:rsidRPr="006D5F92">
        <w:rPr>
          <w:rFonts w:ascii="Arial" w:hAnsi="Arial" w:cs="Arial"/>
          <w:b/>
          <w:sz w:val="30"/>
          <w:szCs w:val="30"/>
        </w:rPr>
        <w:t>РЕШИЛА</w:t>
      </w:r>
      <w:r w:rsidR="006D5F92">
        <w:rPr>
          <w:rFonts w:ascii="Arial" w:hAnsi="Arial" w:cs="Arial"/>
          <w:b/>
          <w:sz w:val="30"/>
          <w:szCs w:val="30"/>
        </w:rPr>
        <w:t>:</w:t>
      </w:r>
    </w:p>
    <w:p w:rsidR="004D6E68" w:rsidRPr="00B503D5" w:rsidRDefault="004D6E68" w:rsidP="00A64471">
      <w:pPr>
        <w:pStyle w:val="ConsPlusNormal"/>
        <w:widowControl/>
        <w:ind w:firstLine="0"/>
        <w:jc w:val="both"/>
        <w:rPr>
          <w:sz w:val="24"/>
          <w:szCs w:val="24"/>
        </w:rPr>
      </w:pPr>
    </w:p>
    <w:p w:rsidR="00A64471" w:rsidRPr="00F27BAA" w:rsidRDefault="00F64463" w:rsidP="00A64471">
      <w:pPr>
        <w:pStyle w:val="a7"/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A64471">
        <w:rPr>
          <w:rFonts w:ascii="Arial" w:hAnsi="Arial" w:cs="Arial"/>
          <w:bCs/>
          <w:sz w:val="24"/>
          <w:szCs w:val="24"/>
        </w:rPr>
        <w:t xml:space="preserve">1. </w:t>
      </w:r>
      <w:r w:rsidR="0064172E">
        <w:rPr>
          <w:rFonts w:ascii="Arial" w:hAnsi="Arial" w:cs="Arial"/>
          <w:sz w:val="24"/>
          <w:szCs w:val="24"/>
        </w:rPr>
        <w:t xml:space="preserve">Установить прилагаемые коэффициенты для расчета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муниципального образования </w:t>
      </w:r>
      <w:r w:rsidR="007A1603">
        <w:rPr>
          <w:rFonts w:ascii="Arial" w:hAnsi="Arial" w:cs="Arial"/>
          <w:sz w:val="24"/>
          <w:szCs w:val="24"/>
        </w:rPr>
        <w:t>«</w:t>
      </w:r>
      <w:r w:rsidR="0064172E">
        <w:rPr>
          <w:rFonts w:ascii="Arial" w:hAnsi="Arial" w:cs="Arial"/>
          <w:sz w:val="24"/>
          <w:szCs w:val="24"/>
        </w:rPr>
        <w:t>Буреть</w:t>
      </w:r>
      <w:r w:rsidR="007A1603">
        <w:rPr>
          <w:rFonts w:ascii="Arial" w:hAnsi="Arial" w:cs="Arial"/>
          <w:sz w:val="24"/>
          <w:szCs w:val="24"/>
        </w:rPr>
        <w:t>»</w:t>
      </w:r>
      <w:bookmarkStart w:id="0" w:name="_GoBack"/>
      <w:bookmarkEnd w:id="0"/>
      <w:r w:rsidR="00F27BAA" w:rsidRPr="00F27BAA">
        <w:rPr>
          <w:rFonts w:ascii="Arial" w:hAnsi="Arial" w:cs="Arial"/>
          <w:sz w:val="24"/>
          <w:szCs w:val="24"/>
        </w:rPr>
        <w:t>.</w:t>
      </w:r>
    </w:p>
    <w:p w:rsidR="00441553" w:rsidRDefault="0064172E" w:rsidP="00441553">
      <w:pPr>
        <w:pStyle w:val="ConsPlusTitle"/>
        <w:widowControl/>
        <w:tabs>
          <w:tab w:val="left" w:pos="4678"/>
        </w:tabs>
        <w:ind w:right="-1" w:firstLine="709"/>
        <w:jc w:val="both"/>
        <w:outlineLvl w:val="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  <w:lang w:eastAsia="en-US"/>
        </w:rPr>
        <w:t>2</w:t>
      </w:r>
      <w:r w:rsidR="00441553">
        <w:rPr>
          <w:b w:val="0"/>
          <w:sz w:val="24"/>
          <w:szCs w:val="24"/>
          <w:lang w:eastAsia="en-US"/>
        </w:rPr>
        <w:t xml:space="preserve">. </w:t>
      </w:r>
      <w:r w:rsidR="00441553" w:rsidRPr="00441553">
        <w:rPr>
          <w:rFonts w:eastAsia="Tahoma"/>
          <w:b w:val="0"/>
          <w:bCs w:val="0"/>
          <w:sz w:val="24"/>
          <w:szCs w:val="24"/>
        </w:rPr>
        <w:t xml:space="preserve">Настоящее </w:t>
      </w:r>
      <w:r w:rsidR="00441553">
        <w:rPr>
          <w:rFonts w:eastAsia="Tahoma"/>
          <w:b w:val="0"/>
          <w:bCs w:val="0"/>
          <w:sz w:val="24"/>
          <w:szCs w:val="24"/>
        </w:rPr>
        <w:t>решение Думы</w:t>
      </w:r>
      <w:r w:rsidR="00441553" w:rsidRPr="00441553">
        <w:rPr>
          <w:rFonts w:eastAsia="Tahoma"/>
          <w:b w:val="0"/>
          <w:bCs w:val="0"/>
          <w:sz w:val="24"/>
          <w:szCs w:val="24"/>
        </w:rPr>
        <w:t xml:space="preserve"> </w:t>
      </w:r>
      <w:r w:rsidR="00441553">
        <w:rPr>
          <w:rFonts w:eastAsia="Tahoma"/>
          <w:b w:val="0"/>
          <w:bCs w:val="0"/>
          <w:sz w:val="24"/>
          <w:szCs w:val="24"/>
        </w:rPr>
        <w:t xml:space="preserve">подлежит официальному </w:t>
      </w:r>
      <w:r w:rsidR="00441553" w:rsidRPr="00441553">
        <w:rPr>
          <w:rFonts w:eastAsia="Tahoma"/>
          <w:b w:val="0"/>
          <w:bCs w:val="0"/>
          <w:sz w:val="24"/>
          <w:szCs w:val="24"/>
        </w:rPr>
        <w:t xml:space="preserve">опубликования на официальном сайте в информационно-телекоммуникационной сети «Интернет» </w:t>
      </w:r>
      <w:r w:rsidR="00441553" w:rsidRPr="00441553">
        <w:rPr>
          <w:b w:val="0"/>
          <w:bCs w:val="0"/>
          <w:sz w:val="24"/>
          <w:szCs w:val="24"/>
        </w:rPr>
        <w:t xml:space="preserve">и </w:t>
      </w:r>
      <w:r w:rsidR="00441553">
        <w:rPr>
          <w:b w:val="0"/>
          <w:bCs w:val="0"/>
          <w:sz w:val="24"/>
          <w:szCs w:val="24"/>
        </w:rPr>
        <w:t xml:space="preserve">в </w:t>
      </w:r>
      <w:r w:rsidR="00554FA7">
        <w:rPr>
          <w:b w:val="0"/>
          <w:bCs w:val="0"/>
          <w:sz w:val="24"/>
          <w:szCs w:val="24"/>
        </w:rPr>
        <w:t xml:space="preserve">Вестнике МО </w:t>
      </w:r>
      <w:r w:rsidR="00441553" w:rsidRPr="00441553">
        <w:rPr>
          <w:b w:val="0"/>
          <w:bCs w:val="0"/>
          <w:sz w:val="24"/>
          <w:szCs w:val="24"/>
        </w:rPr>
        <w:t>«</w:t>
      </w:r>
      <w:r w:rsidR="0065506A">
        <w:rPr>
          <w:b w:val="0"/>
          <w:bCs w:val="0"/>
          <w:sz w:val="24"/>
          <w:szCs w:val="24"/>
        </w:rPr>
        <w:t>Буреть</w:t>
      </w:r>
      <w:r w:rsidR="00441553" w:rsidRPr="00441553">
        <w:rPr>
          <w:b w:val="0"/>
          <w:bCs w:val="0"/>
          <w:sz w:val="24"/>
          <w:szCs w:val="24"/>
        </w:rPr>
        <w:t>»</w:t>
      </w: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4D6E68" w:rsidRPr="00F64463" w:rsidRDefault="004D6E68" w:rsidP="00F64463">
      <w:pPr>
        <w:pStyle w:val="ConsPlusNormal"/>
        <w:widowControl/>
        <w:ind w:left="540" w:firstLine="709"/>
        <w:jc w:val="both"/>
        <w:rPr>
          <w:sz w:val="24"/>
          <w:szCs w:val="24"/>
        </w:rPr>
      </w:pP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Председатель Думы,</w:t>
      </w:r>
    </w:p>
    <w:p w:rsidR="00F64463" w:rsidRPr="00F64463" w:rsidRDefault="00F64463" w:rsidP="00F64463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 w:rsidRPr="00F64463">
        <w:rPr>
          <w:rFonts w:ascii="Arial" w:hAnsi="Arial" w:cs="Arial"/>
          <w:lang w:eastAsia="en-US"/>
        </w:rPr>
        <w:t>Глава МО «</w:t>
      </w:r>
      <w:r w:rsidR="0065506A">
        <w:rPr>
          <w:rFonts w:ascii="Arial" w:hAnsi="Arial" w:cs="Arial"/>
          <w:lang w:eastAsia="en-US"/>
        </w:rPr>
        <w:t>Буреть</w:t>
      </w:r>
      <w:r w:rsidRPr="00F64463">
        <w:rPr>
          <w:rFonts w:ascii="Arial" w:hAnsi="Arial" w:cs="Arial"/>
          <w:lang w:eastAsia="en-US"/>
        </w:rPr>
        <w:t>»</w:t>
      </w:r>
    </w:p>
    <w:p w:rsidR="00F64463" w:rsidRDefault="00554FA7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  <w:r>
        <w:rPr>
          <w:rFonts w:ascii="Arial" w:hAnsi="Arial" w:cs="Arial"/>
          <w:lang w:eastAsia="en-US"/>
        </w:rPr>
        <w:t>А.</w:t>
      </w:r>
      <w:r w:rsidR="0065506A">
        <w:rPr>
          <w:rFonts w:ascii="Arial" w:hAnsi="Arial" w:cs="Arial"/>
          <w:lang w:eastAsia="en-US"/>
        </w:rPr>
        <w:t>С</w:t>
      </w:r>
      <w:r>
        <w:rPr>
          <w:rFonts w:ascii="Arial" w:hAnsi="Arial" w:cs="Arial"/>
          <w:lang w:eastAsia="en-US"/>
        </w:rPr>
        <w:t>. Т</w:t>
      </w:r>
      <w:r w:rsidR="0065506A">
        <w:rPr>
          <w:rFonts w:ascii="Arial" w:hAnsi="Arial" w:cs="Arial"/>
          <w:lang w:eastAsia="en-US"/>
        </w:rPr>
        <w:t>кач</w:t>
      </w: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p w:rsidR="00AC14C3" w:rsidRDefault="00AC14C3" w:rsidP="00F64463">
      <w:pPr>
        <w:autoSpaceDE w:val="0"/>
        <w:autoSpaceDN w:val="0"/>
        <w:adjustRightInd w:val="0"/>
        <w:jc w:val="both"/>
        <w:rPr>
          <w:rFonts w:ascii="Arial" w:hAnsi="Arial" w:cs="Arial"/>
          <w:lang w:eastAsia="en-US"/>
        </w:rPr>
      </w:pPr>
    </w:p>
    <w:tbl>
      <w:tblPr>
        <w:tblW w:w="10456" w:type="dxa"/>
        <w:tblLook w:val="01E0" w:firstRow="1" w:lastRow="1" w:firstColumn="1" w:lastColumn="1" w:noHBand="0" w:noVBand="0"/>
      </w:tblPr>
      <w:tblGrid>
        <w:gridCol w:w="5442"/>
        <w:gridCol w:w="5014"/>
      </w:tblGrid>
      <w:tr w:rsidR="0064172E" w:rsidRPr="00DB3160" w:rsidTr="006D5F92">
        <w:tc>
          <w:tcPr>
            <w:tcW w:w="5442" w:type="dxa"/>
          </w:tcPr>
          <w:p w:rsidR="0064172E" w:rsidRPr="00DB3160" w:rsidRDefault="0064172E" w:rsidP="00DE0C1B">
            <w:pPr>
              <w:ind w:firstLine="720"/>
              <w:jc w:val="right"/>
            </w:pPr>
          </w:p>
        </w:tc>
        <w:tc>
          <w:tcPr>
            <w:tcW w:w="5014" w:type="dxa"/>
          </w:tcPr>
          <w:p w:rsidR="0064172E" w:rsidRDefault="0064172E" w:rsidP="006D5F92">
            <w:pPr>
              <w:ind w:firstLine="72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Приложение к Решению Думы </w:t>
            </w:r>
          </w:p>
          <w:p w:rsidR="006D5F92" w:rsidRPr="0064172E" w:rsidRDefault="006D5F92" w:rsidP="006D5F92">
            <w:pPr>
              <w:ind w:firstLine="72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МО «Буреть»</w:t>
            </w:r>
          </w:p>
          <w:p w:rsidR="0064172E" w:rsidRPr="00DB3160" w:rsidRDefault="0064172E" w:rsidP="006D5F92">
            <w:pPr>
              <w:ind w:firstLine="720"/>
              <w:jc w:val="right"/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r w:rsidR="006D5F92">
              <w:rPr>
                <w:rFonts w:ascii="Courier New" w:hAnsi="Courier New" w:cs="Courier New"/>
                <w:sz w:val="22"/>
                <w:szCs w:val="22"/>
              </w:rPr>
              <w:t xml:space="preserve">71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t>от «23» декабря 2019 г.</w:t>
            </w:r>
          </w:p>
        </w:tc>
      </w:tr>
      <w:tr w:rsidR="0064172E" w:rsidRPr="00DB3160" w:rsidTr="006D5F92">
        <w:tc>
          <w:tcPr>
            <w:tcW w:w="5442" w:type="dxa"/>
          </w:tcPr>
          <w:p w:rsidR="0064172E" w:rsidRPr="00DB3160" w:rsidRDefault="0064172E" w:rsidP="00DE0C1B">
            <w:pPr>
              <w:ind w:firstLine="720"/>
              <w:jc w:val="right"/>
              <w:rPr>
                <w:b/>
              </w:rPr>
            </w:pPr>
          </w:p>
        </w:tc>
        <w:tc>
          <w:tcPr>
            <w:tcW w:w="5014" w:type="dxa"/>
          </w:tcPr>
          <w:p w:rsidR="0064172E" w:rsidRPr="00DB3160" w:rsidRDefault="0064172E" w:rsidP="00DE0C1B">
            <w:pPr>
              <w:ind w:firstLine="720"/>
              <w:jc w:val="center"/>
              <w:rPr>
                <w:b/>
              </w:rPr>
            </w:pPr>
          </w:p>
        </w:tc>
      </w:tr>
    </w:tbl>
    <w:p w:rsidR="0064172E" w:rsidRPr="006D5F92" w:rsidRDefault="0064172E" w:rsidP="006D5F92">
      <w:pPr>
        <w:jc w:val="center"/>
        <w:rPr>
          <w:rFonts w:ascii="Arial" w:hAnsi="Arial" w:cs="Arial"/>
          <w:color w:val="000000"/>
        </w:rPr>
      </w:pPr>
    </w:p>
    <w:p w:rsidR="006D5F92" w:rsidRPr="006D5F92" w:rsidRDefault="006D5F92" w:rsidP="006D5F92">
      <w:pPr>
        <w:jc w:val="center"/>
        <w:rPr>
          <w:rFonts w:ascii="Arial" w:hAnsi="Arial" w:cs="Arial"/>
          <w:b/>
          <w:smallCaps/>
          <w:color w:val="000000"/>
          <w:sz w:val="30"/>
          <w:szCs w:val="30"/>
        </w:rPr>
      </w:pPr>
      <w:r w:rsidRPr="006D5F92">
        <w:rPr>
          <w:rFonts w:ascii="Arial" w:hAnsi="Arial" w:cs="Arial"/>
          <w:b/>
          <w:color w:val="000000"/>
          <w:sz w:val="30"/>
          <w:szCs w:val="30"/>
        </w:rPr>
        <w:t>К</w:t>
      </w:r>
      <w:r w:rsidRPr="006D5F92">
        <w:rPr>
          <w:rFonts w:ascii="Arial" w:hAnsi="Arial" w:cs="Arial"/>
          <w:b/>
          <w:smallCaps/>
          <w:color w:val="000000"/>
          <w:sz w:val="30"/>
          <w:szCs w:val="30"/>
        </w:rPr>
        <w:t xml:space="preserve">ОЭФФИЦИЕНТЫ </w:t>
      </w:r>
    </w:p>
    <w:p w:rsidR="0064172E" w:rsidRDefault="006D5F92" w:rsidP="0064172E">
      <w:pPr>
        <w:spacing w:line="276" w:lineRule="auto"/>
        <w:jc w:val="center"/>
        <w:rPr>
          <w:rFonts w:ascii="Arial" w:hAnsi="Arial" w:cs="Arial"/>
          <w:b/>
          <w:color w:val="000000"/>
          <w:sz w:val="30"/>
          <w:szCs w:val="30"/>
        </w:rPr>
      </w:pPr>
      <w:r w:rsidRPr="006D5F92">
        <w:rPr>
          <w:rFonts w:ascii="Arial" w:hAnsi="Arial" w:cs="Arial"/>
          <w:b/>
          <w:color w:val="000000"/>
          <w:sz w:val="30"/>
          <w:szCs w:val="30"/>
        </w:rPr>
        <w:t>ДЛЯ РАСЧЁТА АРЕНДНОЙ ПЛАТЫ ЗА ЗЕМЕЛЬНЫЕ УЧАСТКИ, НАХОДЯЩИЕСЯ В МУНИЦИПАЛЬНОЙ СОБСТВЕННОСТИ И ЗЕМЕЛЬНЫЕ УЧАСТКИ, ГОСУДАРСТВЕННАЯ СОБСТВЕННОСТЬ НА КОТОРЫЕ НЕ РАЗГРАНИЧЕНА, РАСПОЛОЖЕННЫЕ НА ТЕРРИТОРИИ МО «БУРЕТЬ»</w:t>
      </w:r>
    </w:p>
    <w:p w:rsidR="006D5F92" w:rsidRPr="006D5F92" w:rsidRDefault="006D5F92" w:rsidP="0064172E">
      <w:pPr>
        <w:spacing w:line="276" w:lineRule="auto"/>
        <w:jc w:val="center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137"/>
        <w:gridCol w:w="3502"/>
        <w:gridCol w:w="751"/>
        <w:gridCol w:w="1666"/>
      </w:tblGrid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Состав видов разрешенного использования земельных участков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Фактическое использование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64172E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Повышающий коэффициент 20</w:t>
            </w:r>
            <w:r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г. 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домов многоэтажной жилой застройки.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участки, предназначенные для размещения многоэтажных жилых домов, земельные участки, предназначенные для размещения  </w:t>
            </w:r>
            <w:proofErr w:type="spellStart"/>
            <w:r w:rsidRPr="0064172E">
              <w:rPr>
                <w:rFonts w:ascii="Courier New" w:hAnsi="Courier New" w:cs="Courier New"/>
                <w:sz w:val="22"/>
                <w:szCs w:val="22"/>
              </w:rPr>
              <w:t>среднеэтажных</w:t>
            </w:r>
            <w:proofErr w:type="spellEnd"/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 жилых домов, Земельные участки, предназначенные для размещения домов малоэтажных жилых домов,</w:t>
            </w:r>
            <w:proofErr w:type="gramStart"/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 Земельные участки общежитий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домов индивидуальной жилой застройки.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для размещения объектов индивидуального жилищного строительства;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для ведения личного подсобного хозяйства (приусадебные участки)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участки, предназначенные для размещения гаражей и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автостоянок.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Земельные участки гаражей (индивидуальных и кооперативных) для хранения индивидуального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автотранспорта; Земельные участки, предназначенные для хранения автотранспортных сре</w:t>
            </w:r>
            <w:proofErr w:type="gramStart"/>
            <w:r w:rsidRPr="0064172E">
              <w:rPr>
                <w:rFonts w:ascii="Courier New" w:hAnsi="Courier New" w:cs="Courier New"/>
                <w:sz w:val="22"/>
                <w:szCs w:val="22"/>
              </w:rPr>
              <w:t>дств дл</w:t>
            </w:r>
            <w:proofErr w:type="gramEnd"/>
            <w:r w:rsidRPr="0064172E">
              <w:rPr>
                <w:rFonts w:ascii="Courier New" w:hAnsi="Courier New" w:cs="Courier New"/>
                <w:sz w:val="22"/>
                <w:szCs w:val="22"/>
              </w:rPr>
              <w:t>я дачных, семейных, домашних и иных нужд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1,5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4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находящиеся в составе дачных, садоводческих и огороднических объединений.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Садовые, огородные и дачные земельные участки 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BF273A" w:rsidRPr="00DB3160" w:rsidTr="00DE0C1B">
        <w:trPr>
          <w:trHeight w:val="795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BF273A" w:rsidRPr="0064172E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BF273A" w:rsidRPr="0064172E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объектов торговли, общественного питания и бытового обслуживания.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shd w:val="clear" w:color="auto" w:fill="auto"/>
          </w:tcPr>
          <w:p w:rsidR="00BF273A" w:rsidRPr="0064172E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для размещения объектов оптовой торговли; Земельные участки для размещения объектов розничной торговли Земельные участки ресторанов, кафе, баров</w:t>
            </w:r>
          </w:p>
          <w:p w:rsidR="00BF273A" w:rsidRPr="0064172E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столовых при предприятиях и учреждениях и предприятий поставки продуктов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  <w:r w:rsidRPr="00BF273A">
              <w:rPr>
                <w:sz w:val="22"/>
                <w:szCs w:val="22"/>
              </w:rPr>
              <w:t>5,5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  <w:r w:rsidRPr="00BF273A">
              <w:rPr>
                <w:sz w:val="22"/>
                <w:szCs w:val="22"/>
              </w:rPr>
              <w:t>д. Буреть</w:t>
            </w: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  <w:r w:rsidRPr="00BF273A">
              <w:rPr>
                <w:sz w:val="22"/>
                <w:szCs w:val="22"/>
              </w:rPr>
              <w:t>д. Быргазово</w:t>
            </w: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  <w:r w:rsidRPr="00BF273A">
              <w:rPr>
                <w:sz w:val="22"/>
                <w:szCs w:val="22"/>
              </w:rPr>
              <w:t>с. Буреть</w:t>
            </w:r>
          </w:p>
          <w:p w:rsidR="00BF273A" w:rsidRPr="00BF273A" w:rsidRDefault="00BF273A" w:rsidP="00DE0C1B">
            <w:pPr>
              <w:spacing w:after="200" w:line="276" w:lineRule="auto"/>
              <w:rPr>
                <w:sz w:val="22"/>
                <w:szCs w:val="22"/>
              </w:rPr>
            </w:pPr>
            <w:r w:rsidRPr="00BF273A">
              <w:rPr>
                <w:sz w:val="22"/>
                <w:szCs w:val="22"/>
              </w:rPr>
              <w:t>д. Шарагун</w:t>
            </w:r>
          </w:p>
        </w:tc>
      </w:tr>
      <w:tr w:rsidR="0064172E" w:rsidRPr="00DB3160" w:rsidTr="00DE0C1B">
        <w:trPr>
          <w:trHeight w:val="1222"/>
        </w:trPr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6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гостиниц.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гостиниц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офисных зданий, делового и коммерческого назначения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7E5259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участки, предназначенные для размещения объектов рекреационного и лечебно-оздоровительного назначения.  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домов отдыха, туристических баз, туристическо-оздоровительных лагерей, детских и спортивных лагерей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участки, предназначенные для размещения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заготовки.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Земельные участки фабрик, заводов и комбинатов;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производственных объединений, 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 типографий, других промышленных предприятий, объектов коммунального хозяйства, объектов переработки отходов и т.д.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2,0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10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электростанций, обслуживающих их сооружений и объектов.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тепловых электростанций, гидроэлектростанций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11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аэровокзалов.</w:t>
            </w:r>
            <w:proofErr w:type="gramEnd"/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для размещения автостанции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разработки полезных ископаемых.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разработки полезных ископаемых. Земельные участки под линиями электропередач. Земельные участки под конструкциями сотовой связи.</w:t>
            </w:r>
            <w:r w:rsidRPr="0064172E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участки, занятые особо охраняемыми территориями и объектами, городскими лесами, скверами,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парками, городскими садами.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Земельные участки, занятые особо охраняемыми территориями и объектами, городскими лесами, скверами, парками, городскими </w:t>
            </w: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садами.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lastRenderedPageBreak/>
              <w:t>15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сельскохозяйственного использования.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сельскохозяйственных угодий (пашни, сенокосы, пастбища, залежи, земли, занятые многолетними насаждениями)</w:t>
            </w:r>
            <w:proofErr w:type="gramStart"/>
            <w:r w:rsidRPr="0064172E">
              <w:rPr>
                <w:rFonts w:ascii="Courier New" w:hAnsi="Courier New" w:cs="Courier New"/>
                <w:sz w:val="22"/>
                <w:szCs w:val="22"/>
              </w:rPr>
              <w:t>;з</w:t>
            </w:r>
            <w:proofErr w:type="gramEnd"/>
            <w:r w:rsidRPr="0064172E">
              <w:rPr>
                <w:rFonts w:ascii="Courier New" w:hAnsi="Courier New" w:cs="Courier New"/>
                <w:sz w:val="22"/>
                <w:szCs w:val="22"/>
              </w:rPr>
              <w:t>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A51B04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улиц, проспектов, площадей, шоссе.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 улиц, проспектов, площадей, шоссе.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c>
          <w:tcPr>
            <w:tcW w:w="515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17</w:t>
            </w:r>
          </w:p>
        </w:tc>
        <w:tc>
          <w:tcPr>
            <w:tcW w:w="3137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здравоохранения и социального обеспечения, физической культуры и спорта, культуры.</w:t>
            </w:r>
          </w:p>
        </w:tc>
        <w:tc>
          <w:tcPr>
            <w:tcW w:w="3502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здравоохранения и социального обеспечения, физической культуры и спорта, культуры</w:t>
            </w:r>
          </w:p>
        </w:tc>
        <w:tc>
          <w:tcPr>
            <w:tcW w:w="751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rPr>
          <w:trHeight w:val="1005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18 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Коммерческая реклама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02" w:type="dxa"/>
            <w:tcBorders>
              <w:bottom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Земельные </w:t>
            </w:r>
            <w:proofErr w:type="gramStart"/>
            <w:r w:rsidRPr="0064172E">
              <w:rPr>
                <w:rFonts w:ascii="Courier New" w:hAnsi="Courier New" w:cs="Courier New"/>
                <w:sz w:val="22"/>
                <w:szCs w:val="22"/>
              </w:rPr>
              <w:t>участки</w:t>
            </w:r>
            <w:proofErr w:type="gramEnd"/>
            <w:r w:rsidRPr="0064172E">
              <w:rPr>
                <w:rFonts w:ascii="Courier New" w:hAnsi="Courier New" w:cs="Courier New"/>
                <w:sz w:val="22"/>
                <w:szCs w:val="22"/>
              </w:rPr>
              <w:t xml:space="preserve"> предназначенные для установки рекламной конструкции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DB3160" w:rsidTr="00DE0C1B">
        <w:trPr>
          <w:trHeight w:val="960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3137" w:type="dxa"/>
            <w:tcBorders>
              <w:top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Социальная реклама</w:t>
            </w:r>
          </w:p>
        </w:tc>
        <w:tc>
          <w:tcPr>
            <w:tcW w:w="3502" w:type="dxa"/>
            <w:tcBorders>
              <w:top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4172E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64172E" w:rsidRPr="0064172E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64172E" w:rsidRPr="00DB3160" w:rsidRDefault="0064172E" w:rsidP="0064172E">
      <w:pPr>
        <w:spacing w:after="200" w:line="276" w:lineRule="auto"/>
        <w:rPr>
          <w:sz w:val="22"/>
          <w:szCs w:val="22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p w:rsidR="0064172E" w:rsidRDefault="0064172E" w:rsidP="0064172E">
      <w:pPr>
        <w:autoSpaceDE w:val="0"/>
        <w:autoSpaceDN w:val="0"/>
        <w:adjustRightInd w:val="0"/>
        <w:jc w:val="both"/>
        <w:rPr>
          <w:bCs/>
          <w:color w:val="000000"/>
          <w:spacing w:val="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46"/>
        <w:gridCol w:w="5209"/>
      </w:tblGrid>
      <w:tr w:rsidR="0064172E" w:rsidRPr="00861453" w:rsidTr="006D5F92">
        <w:tc>
          <w:tcPr>
            <w:tcW w:w="4646" w:type="dxa"/>
          </w:tcPr>
          <w:p w:rsidR="0064172E" w:rsidRPr="00861453" w:rsidRDefault="0064172E" w:rsidP="00DE0C1B">
            <w:pPr>
              <w:ind w:firstLine="720"/>
              <w:jc w:val="center"/>
              <w:rPr>
                <w:b/>
              </w:rPr>
            </w:pPr>
          </w:p>
        </w:tc>
        <w:tc>
          <w:tcPr>
            <w:tcW w:w="5209" w:type="dxa"/>
          </w:tcPr>
          <w:p w:rsidR="006D5F92" w:rsidRDefault="0064172E" w:rsidP="006D5F92">
            <w:pPr>
              <w:ind w:firstLine="72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 w:rsidRPr="007E5259">
              <w:rPr>
                <w:rFonts w:ascii="Courier New" w:hAnsi="Courier New" w:cs="Courier New"/>
                <w:sz w:val="22"/>
                <w:szCs w:val="22"/>
              </w:rPr>
              <w:t>Приложение к Решению Думы</w:t>
            </w:r>
            <w:r w:rsidR="006D5F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64172E" w:rsidRPr="007E5259" w:rsidRDefault="006D5F92" w:rsidP="006D5F92">
            <w:pPr>
              <w:ind w:firstLine="720"/>
              <w:jc w:val="right"/>
              <w:rPr>
                <w:rFonts w:ascii="Courier New" w:hAnsi="Courier New" w:cs="Courier New"/>
                <w:sz w:val="22"/>
                <w:szCs w:val="22"/>
              </w:rPr>
            </w:pPr>
            <w:r>
              <w:rPr>
                <w:rFonts w:ascii="Courier New" w:hAnsi="Courier New" w:cs="Courier New"/>
                <w:sz w:val="22"/>
                <w:szCs w:val="22"/>
              </w:rPr>
              <w:t>МО «Буреть»</w:t>
            </w:r>
            <w:r w:rsidR="0064172E" w:rsidRPr="007E5259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  <w:p w:rsidR="0064172E" w:rsidRPr="00861453" w:rsidRDefault="0064172E" w:rsidP="006D5F92">
            <w:pPr>
              <w:ind w:firstLine="720"/>
              <w:jc w:val="right"/>
            </w:pPr>
            <w:r w:rsidRPr="007E5259">
              <w:rPr>
                <w:rFonts w:ascii="Courier New" w:hAnsi="Courier New" w:cs="Courier New"/>
                <w:sz w:val="22"/>
                <w:szCs w:val="22"/>
              </w:rPr>
              <w:t xml:space="preserve">№ </w:t>
            </w:r>
            <w:r w:rsidR="006D5F92">
              <w:rPr>
                <w:rFonts w:ascii="Courier New" w:hAnsi="Courier New" w:cs="Courier New"/>
                <w:sz w:val="22"/>
                <w:szCs w:val="22"/>
              </w:rPr>
              <w:t>71</w:t>
            </w:r>
            <w:r w:rsidRPr="007E5259">
              <w:rPr>
                <w:rFonts w:ascii="Courier New" w:hAnsi="Courier New" w:cs="Courier New"/>
                <w:sz w:val="22"/>
                <w:szCs w:val="22"/>
              </w:rPr>
              <w:t xml:space="preserve"> от «2</w:t>
            </w:r>
            <w:r w:rsidR="006D5F92">
              <w:rPr>
                <w:rFonts w:ascii="Courier New" w:hAnsi="Courier New" w:cs="Courier New"/>
                <w:sz w:val="22"/>
                <w:szCs w:val="22"/>
              </w:rPr>
              <w:t>3</w:t>
            </w:r>
            <w:r w:rsidRPr="007E5259">
              <w:rPr>
                <w:rFonts w:ascii="Courier New" w:hAnsi="Courier New" w:cs="Courier New"/>
                <w:sz w:val="22"/>
                <w:szCs w:val="22"/>
              </w:rPr>
              <w:t>» декабря 201</w:t>
            </w:r>
            <w:r w:rsidR="006D5F92">
              <w:rPr>
                <w:rFonts w:ascii="Courier New" w:hAnsi="Courier New" w:cs="Courier New"/>
                <w:sz w:val="22"/>
                <w:szCs w:val="22"/>
              </w:rPr>
              <w:t>9</w:t>
            </w:r>
            <w:r w:rsidRPr="007E5259">
              <w:rPr>
                <w:rFonts w:ascii="Courier New" w:hAnsi="Courier New" w:cs="Courier New"/>
                <w:sz w:val="22"/>
                <w:szCs w:val="22"/>
              </w:rPr>
              <w:t>г.</w:t>
            </w:r>
          </w:p>
        </w:tc>
      </w:tr>
      <w:tr w:rsidR="0064172E" w:rsidRPr="00861453" w:rsidTr="006D5F92">
        <w:tc>
          <w:tcPr>
            <w:tcW w:w="4646" w:type="dxa"/>
          </w:tcPr>
          <w:p w:rsidR="0064172E" w:rsidRPr="00861453" w:rsidRDefault="0064172E" w:rsidP="00DE0C1B">
            <w:pPr>
              <w:ind w:firstLine="720"/>
              <w:jc w:val="center"/>
              <w:rPr>
                <w:b/>
              </w:rPr>
            </w:pPr>
          </w:p>
        </w:tc>
        <w:tc>
          <w:tcPr>
            <w:tcW w:w="5209" w:type="dxa"/>
          </w:tcPr>
          <w:p w:rsidR="0064172E" w:rsidRPr="00861453" w:rsidRDefault="0064172E" w:rsidP="00DE0C1B">
            <w:pPr>
              <w:ind w:firstLine="720"/>
              <w:jc w:val="center"/>
              <w:rPr>
                <w:b/>
              </w:rPr>
            </w:pPr>
          </w:p>
        </w:tc>
      </w:tr>
    </w:tbl>
    <w:p w:rsidR="0064172E" w:rsidRPr="006D5F92" w:rsidRDefault="0064172E" w:rsidP="0064172E">
      <w:pPr>
        <w:rPr>
          <w:rFonts w:ascii="Arial" w:hAnsi="Arial" w:cs="Arial"/>
          <w:b/>
          <w:sz w:val="30"/>
          <w:szCs w:val="30"/>
        </w:rPr>
      </w:pPr>
    </w:p>
    <w:p w:rsidR="0064172E" w:rsidRPr="006D5F92" w:rsidRDefault="006D5F92" w:rsidP="006D5F92">
      <w:pPr>
        <w:jc w:val="center"/>
        <w:rPr>
          <w:rFonts w:ascii="Arial" w:hAnsi="Arial" w:cs="Arial"/>
          <w:b/>
          <w:sz w:val="30"/>
          <w:szCs w:val="30"/>
        </w:rPr>
      </w:pPr>
      <w:r w:rsidRPr="006D5F92">
        <w:rPr>
          <w:rFonts w:ascii="Arial" w:hAnsi="Arial" w:cs="Arial"/>
          <w:b/>
          <w:sz w:val="30"/>
          <w:szCs w:val="30"/>
        </w:rPr>
        <w:t>ЭКОНОМИЧЕСКОЕ ОБОСНОВАНИЕ КОЭФФИЦИЕНТОВ, ПРИМЕНЯЕМЫХ К РАЗМЕРУ АРЕНДНОЙ ПЛАТЫ ЗА ИСПОЛЬЗОВАНИЕ ЗЕМЕЛЬНЫХ УЧАСТКОВ, В ЗАВИСИМОСТИ ОТ ВИДА РАЗРЕШЕННОГО ИСПОЛЬЗОВАНИЯ И ФУНКЦИОНАЛЬНОГО НАЗНАЧЕНИЯ НА ТЕРРИТОРИИ МУНИЦИПАЛЬНОГО ОБРАЗОВАНИЯ «БУРЕТЬ»</w:t>
      </w:r>
    </w:p>
    <w:p w:rsidR="0064172E" w:rsidRPr="00861453" w:rsidRDefault="0064172E" w:rsidP="0064172E">
      <w:pPr>
        <w:ind w:firstLine="720"/>
        <w:jc w:val="both"/>
      </w:pPr>
    </w:p>
    <w:p w:rsidR="0064172E" w:rsidRPr="006D5F92" w:rsidRDefault="0064172E" w:rsidP="006D5F92">
      <w:pPr>
        <w:ind w:firstLine="709"/>
        <w:jc w:val="both"/>
        <w:rPr>
          <w:rFonts w:ascii="Arial" w:hAnsi="Arial" w:cs="Arial"/>
          <w:i/>
          <w:iCs/>
          <w:color w:val="353842"/>
          <w:shd w:val="clear" w:color="auto" w:fill="F0F0F0"/>
        </w:rPr>
      </w:pPr>
      <w:r w:rsidRPr="006D5F92">
        <w:rPr>
          <w:rFonts w:ascii="Arial" w:hAnsi="Arial" w:cs="Arial"/>
        </w:rPr>
        <w:t xml:space="preserve">Согласно Земельному кодексу Российской Федерации от 25 октября </w:t>
      </w:r>
      <w:smartTag w:uri="urn:schemas-microsoft-com:office:smarttags" w:element="metricconverter">
        <w:smartTagPr>
          <w:attr w:name="ProductID" w:val="2001 г"/>
        </w:smartTagPr>
        <w:r w:rsidRPr="006D5F92">
          <w:rPr>
            <w:rFonts w:ascii="Arial" w:hAnsi="Arial" w:cs="Arial"/>
          </w:rPr>
          <w:t>2001 г</w:t>
        </w:r>
      </w:smartTag>
      <w:r w:rsidRPr="006D5F92">
        <w:rPr>
          <w:rFonts w:ascii="Arial" w:hAnsi="Arial" w:cs="Arial"/>
        </w:rPr>
        <w:t>. № 136-ФЗ (далее – ЗК РФ) использование земли в Российской Федерации является платным. Формами платы за использование земли является земельный налог и арендная плата.</w:t>
      </w:r>
      <w:r w:rsidRPr="006D5F92">
        <w:rPr>
          <w:rFonts w:ascii="Arial" w:hAnsi="Arial" w:cs="Arial"/>
          <w:i/>
          <w:iCs/>
          <w:color w:val="353842"/>
          <w:shd w:val="clear" w:color="auto" w:fill="F0F0F0"/>
        </w:rPr>
        <w:t xml:space="preserve"> 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За земли, переданные в аренду, взимается арендная плата.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1" w:name="sub_65302"/>
      <w:r w:rsidRPr="006D5F92">
        <w:rPr>
          <w:rFonts w:ascii="Arial" w:hAnsi="Arial" w:cs="Arial"/>
        </w:rPr>
        <w:t>Порядок определения размера арендной платы, порядок, условия и сроки внесения арендной платы за земли, находящиеся в собственности Российской Федерации, субъектов Российской Федерации или муниципальной собственности, устанавливаются соответственно Правительством Российской Федерации, органами государственной власти субъектов Российской Федерации, органами местного самоуправления.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bookmarkStart w:id="2" w:name="sub_65303"/>
      <w:bookmarkEnd w:id="1"/>
      <w:r w:rsidRPr="006D5F92">
        <w:rPr>
          <w:rFonts w:ascii="Arial" w:hAnsi="Arial" w:cs="Arial"/>
        </w:rPr>
        <w:t xml:space="preserve">Постановлением Правительства Иркутской области от 01.12.2015 г. № 601-пп утверждено Положение о порядке определения размера арендной платы за земельные участки, государственная собственность на которые не разграничена (далее – Положение).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proofErr w:type="gramStart"/>
      <w:r w:rsidRPr="006D5F92">
        <w:rPr>
          <w:rFonts w:ascii="Arial" w:hAnsi="Arial" w:cs="Arial"/>
        </w:rPr>
        <w:t>Согласно Положения</w:t>
      </w:r>
      <w:proofErr w:type="gramEnd"/>
      <w:r w:rsidRPr="006D5F92">
        <w:rPr>
          <w:rFonts w:ascii="Arial" w:hAnsi="Arial" w:cs="Arial"/>
        </w:rPr>
        <w:t xml:space="preserve"> </w:t>
      </w:r>
      <w:bookmarkStart w:id="3" w:name="sub_92"/>
      <w:r w:rsidRPr="006D5F92">
        <w:rPr>
          <w:rFonts w:ascii="Arial" w:hAnsi="Arial" w:cs="Arial"/>
        </w:rPr>
        <w:t>арендная плата за использование земельного участка подлежит расчету в рублях и устанавливается за весь земельный участок, передаваемый в аренду в целом, без выделения застроенной и незастроенной его части.</w:t>
      </w:r>
      <w:bookmarkEnd w:id="3"/>
      <w:r w:rsidRPr="006D5F92">
        <w:rPr>
          <w:rFonts w:ascii="Arial" w:hAnsi="Arial" w:cs="Arial"/>
        </w:rPr>
        <w:t xml:space="preserve"> </w:t>
      </w:r>
      <w:proofErr w:type="gramStart"/>
      <w:r w:rsidRPr="006D5F92">
        <w:rPr>
          <w:rFonts w:ascii="Arial" w:hAnsi="Arial" w:cs="Arial"/>
        </w:rPr>
        <w:t>Арендная плата в год за использование земельного участка устанавливается в размере налоговой ставки земельного налога за соответствующий земельный участок либо в ином размере в соответствии с пунктами 5, 6 Положения и определяется в договоре аренды земельного участка с учетом уровня инфляции (максимального значения уровня инфляции), установленного федеральным законом о федеральном бюджете на очередной финансовый год и плановый период, по состоянию</w:t>
      </w:r>
      <w:proofErr w:type="gramEnd"/>
      <w:r w:rsidRPr="006D5F92">
        <w:rPr>
          <w:rFonts w:ascii="Arial" w:hAnsi="Arial" w:cs="Arial"/>
        </w:rPr>
        <w:t xml:space="preserve"> на 1 января очередного года, начиная с года, следующего за годом, в котором утвержден результат определения кадастровой стоимости земельного участка.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Размер арендной платы за использование земельных участков, определяемый в соответствии с Положением, за исключением случаев, установленных пунктами 5, 6 Положения, не может быть </w:t>
      </w:r>
      <w:proofErr w:type="gramStart"/>
      <w:r w:rsidRPr="006D5F92">
        <w:rPr>
          <w:rFonts w:ascii="Arial" w:hAnsi="Arial" w:cs="Arial"/>
        </w:rPr>
        <w:t>менее налоговой</w:t>
      </w:r>
      <w:proofErr w:type="gramEnd"/>
      <w:r w:rsidRPr="006D5F92">
        <w:rPr>
          <w:rFonts w:ascii="Arial" w:hAnsi="Arial" w:cs="Arial"/>
        </w:rPr>
        <w:t xml:space="preserve"> ставки земельного налога за соответствующий земельный участок в отношении передаваемого в аренду земельного участка.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bookmarkStart w:id="4" w:name="sub_932"/>
      <w:r w:rsidRPr="006D5F92">
        <w:rPr>
          <w:rFonts w:ascii="Arial" w:hAnsi="Arial" w:cs="Arial"/>
        </w:rPr>
        <w:t>Для целей налогообложения и в иных случаях, предусмотренных ЗК РФ, федеральными законами, устанавливается кадастровая стоимость земельного участка. Кадастровая стоимость земельного участка также может применяться для определения арендной платы за земельный участок, находящийся в государственной или муниципальной собственности.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5" w:name="sub_662"/>
      <w:r w:rsidRPr="006D5F92">
        <w:rPr>
          <w:rFonts w:ascii="Arial" w:hAnsi="Arial" w:cs="Arial"/>
        </w:rPr>
        <w:t xml:space="preserve">Для установления кадастровой стоимости земельных участков проводится государственная кадастровая оценка земель. Государственная кадастровая оценка </w:t>
      </w:r>
      <w:r w:rsidRPr="006D5F92">
        <w:rPr>
          <w:rFonts w:ascii="Arial" w:hAnsi="Arial" w:cs="Arial"/>
        </w:rPr>
        <w:lastRenderedPageBreak/>
        <w:t>земель проводится в соответствии с законодательством Российской Федерации об оценочной деятельности.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bookmarkStart w:id="6" w:name="sub_6622"/>
      <w:bookmarkEnd w:id="5"/>
      <w:r w:rsidRPr="006D5F92">
        <w:rPr>
          <w:rFonts w:ascii="Arial" w:hAnsi="Arial" w:cs="Arial"/>
        </w:rPr>
        <w:t>Органы исполнительной власти субъектов Российской Федерации утверждают средний уровень кадастровой стоимости по муниципальному району (городскому округу).</w:t>
      </w:r>
    </w:p>
    <w:bookmarkEnd w:id="6"/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Кадастровая стоимость земельных участков на территории Иркутской области утверждена постановлениями Правительства Иркутской области: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- № 517-ПП от 15 ноября </w:t>
      </w:r>
      <w:smartTag w:uri="urn:schemas-microsoft-com:office:smarttags" w:element="metricconverter">
        <w:smartTagPr>
          <w:attr w:name="ProductID" w:val="2013 г"/>
        </w:smartTagPr>
        <w:r w:rsidRPr="006D5F92">
          <w:rPr>
            <w:rFonts w:ascii="Arial" w:hAnsi="Arial" w:cs="Arial"/>
          </w:rPr>
          <w:t>2013 г</w:t>
        </w:r>
      </w:smartTag>
      <w:r w:rsidRPr="006D5F92">
        <w:rPr>
          <w:rFonts w:ascii="Arial" w:hAnsi="Arial" w:cs="Arial"/>
        </w:rPr>
        <w:t>. (в редакции постановления № 239-ПП от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5 мая </w:t>
      </w:r>
      <w:smartTag w:uri="urn:schemas-microsoft-com:office:smarttags" w:element="metricconverter">
        <w:smartTagPr>
          <w:attr w:name="ProductID" w:val="2014 г"/>
        </w:smartTagPr>
        <w:r w:rsidRPr="006D5F92">
          <w:rPr>
            <w:rFonts w:ascii="Arial" w:hAnsi="Arial" w:cs="Arial"/>
          </w:rPr>
          <w:t>2014 г</w:t>
        </w:r>
      </w:smartTag>
      <w:r w:rsidRPr="006D5F92">
        <w:rPr>
          <w:rFonts w:ascii="Arial" w:hAnsi="Arial" w:cs="Arial"/>
        </w:rPr>
        <w:t>.) – в составе земель населенных пунктов;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 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- № 11-ПП от 14 января </w:t>
      </w:r>
      <w:smartTag w:uri="urn:schemas-microsoft-com:office:smarttags" w:element="metricconverter">
        <w:smartTagPr>
          <w:attr w:name="ProductID" w:val="2014 г"/>
        </w:smartTagPr>
        <w:r w:rsidRPr="006D5F92">
          <w:rPr>
            <w:rFonts w:ascii="Arial" w:hAnsi="Arial" w:cs="Arial"/>
          </w:rPr>
          <w:t>2014 г</w:t>
        </w:r>
      </w:smartTag>
      <w:r w:rsidRPr="006D5F92">
        <w:rPr>
          <w:rFonts w:ascii="Arial" w:hAnsi="Arial" w:cs="Arial"/>
        </w:rPr>
        <w:t>. – в составе земель промышленности,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энергетики, транспорта, связи, радиовещания, телевидения, информатики, земель для обеспечения космической деятельности, земель обороны, безопасности и земель иного специального назначения;</w:t>
      </w:r>
      <w:r w:rsidR="006D5F92">
        <w:rPr>
          <w:rFonts w:ascii="Arial" w:hAnsi="Arial" w:cs="Arial"/>
        </w:rPr>
        <w:t xml:space="preserve">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- № 10-ПП от 16 января </w:t>
      </w:r>
      <w:smartTag w:uri="urn:schemas-microsoft-com:office:smarttags" w:element="metricconverter">
        <w:smartTagPr>
          <w:attr w:name="ProductID" w:val="2012 г"/>
        </w:smartTagPr>
        <w:r w:rsidRPr="006D5F92">
          <w:rPr>
            <w:rFonts w:ascii="Arial" w:hAnsi="Arial" w:cs="Arial"/>
          </w:rPr>
          <w:t>2012 г</w:t>
        </w:r>
      </w:smartTag>
      <w:r w:rsidRPr="006D5F92">
        <w:rPr>
          <w:rFonts w:ascii="Arial" w:hAnsi="Arial" w:cs="Arial"/>
        </w:rPr>
        <w:t>. (в редакции постановлений № 375-ПП от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4 июля </w:t>
      </w:r>
      <w:smartTag w:uri="urn:schemas-microsoft-com:office:smarttags" w:element="metricconverter">
        <w:smartTagPr>
          <w:attr w:name="ProductID" w:val="2012 г"/>
        </w:smartTagPr>
        <w:r w:rsidRPr="006D5F92">
          <w:rPr>
            <w:rFonts w:ascii="Arial" w:hAnsi="Arial" w:cs="Arial"/>
          </w:rPr>
          <w:t>2012 г</w:t>
        </w:r>
      </w:smartTag>
      <w:r w:rsidRPr="006D5F92">
        <w:rPr>
          <w:rFonts w:ascii="Arial" w:hAnsi="Arial" w:cs="Arial"/>
        </w:rPr>
        <w:t xml:space="preserve">., № 624-ПП от 7 ноября </w:t>
      </w:r>
      <w:smartTag w:uri="urn:schemas-microsoft-com:office:smarttags" w:element="metricconverter">
        <w:smartTagPr>
          <w:attr w:name="ProductID" w:val="2012 г"/>
        </w:smartTagPr>
        <w:r w:rsidRPr="006D5F92">
          <w:rPr>
            <w:rFonts w:ascii="Arial" w:hAnsi="Arial" w:cs="Arial"/>
          </w:rPr>
          <w:t>2012 г</w:t>
        </w:r>
      </w:smartTag>
      <w:r w:rsidRPr="006D5F92">
        <w:rPr>
          <w:rFonts w:ascii="Arial" w:hAnsi="Arial" w:cs="Arial"/>
        </w:rPr>
        <w:t>.) – в составе земель сельскохозяйственного назначения.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В соответствии с п. 10 ст. 3 Федерального закона от 25 октября </w:t>
      </w:r>
      <w:smartTag w:uri="urn:schemas-microsoft-com:office:smarttags" w:element="metricconverter">
        <w:smartTagPr>
          <w:attr w:name="ProductID" w:val="2001 г"/>
        </w:smartTagPr>
        <w:r w:rsidRPr="006D5F92">
          <w:rPr>
            <w:rFonts w:ascii="Arial" w:hAnsi="Arial" w:cs="Arial"/>
          </w:rPr>
          <w:t>2001 г</w:t>
        </w:r>
      </w:smartTag>
      <w:r w:rsidRPr="006D5F92">
        <w:rPr>
          <w:rFonts w:ascii="Arial" w:hAnsi="Arial" w:cs="Arial"/>
        </w:rPr>
        <w:t>. № 137-ФЗ «О введении в действие Земельного кодекса Российской Федерации» распоряжение земельными участками, государственная собственность на которые не разграничена, осуществляется органами местного самоуправления муниципальных районов.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gramStart"/>
      <w:r w:rsidRPr="006D5F92">
        <w:rPr>
          <w:rFonts w:ascii="Arial" w:hAnsi="Arial" w:cs="Arial"/>
        </w:rPr>
        <w:t>Согласно Положения</w:t>
      </w:r>
      <w:proofErr w:type="gramEnd"/>
      <w:r w:rsidRPr="006D5F92">
        <w:rPr>
          <w:rFonts w:ascii="Arial" w:hAnsi="Arial" w:cs="Arial"/>
        </w:rPr>
        <w:t xml:space="preserve"> органы местного самоуправления муниципальных образований и городских округов Иркутской области вправе установить экономически обоснованные коэффициенты с учетом категорий земель и (или) видов разрешенного использования земельных участков, применяемые к размеру арендной платы, рассчитываемой в соответствии с абзацем 1 пункта 3 Положения. Допускается изменение этих коэффициентов, но не чаще одного раза в шесть месяцев.</w:t>
      </w:r>
    </w:p>
    <w:bookmarkEnd w:id="4"/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Одной из наиболее эффективных форм дохода с земли является арендная плата. 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Согласно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ЗК РФ размер арендной платы является существенным условием договора аренды земельного участка.</w:t>
      </w:r>
    </w:p>
    <w:p w:rsidR="0064172E" w:rsidRPr="006D5F92" w:rsidRDefault="0064172E" w:rsidP="006D5F92">
      <w:pPr>
        <w:tabs>
          <w:tab w:val="left" w:pos="1134"/>
        </w:tabs>
        <w:autoSpaceDE w:val="0"/>
        <w:autoSpaceDN w:val="0"/>
        <w:adjustRightInd w:val="0"/>
        <w:ind w:firstLine="709"/>
        <w:jc w:val="center"/>
        <w:rPr>
          <w:rFonts w:ascii="Arial" w:hAnsi="Arial" w:cs="Arial"/>
          <w:b/>
          <w:u w:val="single"/>
        </w:rPr>
      </w:pPr>
      <w:r w:rsidRPr="006D5F92">
        <w:rPr>
          <w:rFonts w:ascii="Arial" w:hAnsi="Arial" w:cs="Arial"/>
          <w:b/>
          <w:u w:val="single"/>
        </w:rPr>
        <w:t>Анализ социально-экономического развития муниципального образования «</w:t>
      </w:r>
      <w:r w:rsidR="007E5259" w:rsidRPr="006D5F92">
        <w:rPr>
          <w:rFonts w:ascii="Arial" w:hAnsi="Arial" w:cs="Arial"/>
          <w:b/>
          <w:u w:val="single"/>
        </w:rPr>
        <w:t>Буреть</w:t>
      </w:r>
      <w:r w:rsidRPr="006D5F92">
        <w:rPr>
          <w:rFonts w:ascii="Arial" w:hAnsi="Arial" w:cs="Arial"/>
          <w:b/>
          <w:u w:val="single"/>
        </w:rPr>
        <w:t>» за 20</w:t>
      </w:r>
      <w:r w:rsidR="007E5259" w:rsidRPr="006D5F92">
        <w:rPr>
          <w:rFonts w:ascii="Arial" w:hAnsi="Arial" w:cs="Arial"/>
          <w:b/>
          <w:u w:val="single"/>
        </w:rPr>
        <w:t>13</w:t>
      </w:r>
      <w:r w:rsidRPr="006D5F92">
        <w:rPr>
          <w:rFonts w:ascii="Arial" w:hAnsi="Arial" w:cs="Arial"/>
          <w:b/>
          <w:u w:val="single"/>
        </w:rPr>
        <w:t>-201</w:t>
      </w:r>
      <w:r w:rsidR="007E5259" w:rsidRPr="006D5F92">
        <w:rPr>
          <w:rFonts w:ascii="Arial" w:hAnsi="Arial" w:cs="Arial"/>
          <w:b/>
          <w:u w:val="single"/>
        </w:rPr>
        <w:t>9</w:t>
      </w:r>
      <w:r w:rsidRPr="006D5F92">
        <w:rPr>
          <w:rFonts w:ascii="Arial" w:hAnsi="Arial" w:cs="Arial"/>
          <w:b/>
          <w:u w:val="single"/>
        </w:rPr>
        <w:t xml:space="preserve"> годы</w:t>
      </w:r>
    </w:p>
    <w:p w:rsidR="0064172E" w:rsidRPr="006D5F92" w:rsidRDefault="0064172E" w:rsidP="006D5F92">
      <w:pPr>
        <w:widowControl w:val="0"/>
        <w:ind w:firstLine="709"/>
        <w:rPr>
          <w:rFonts w:ascii="Arial" w:hAnsi="Arial" w:cs="Arial"/>
          <w:snapToGrid w:val="0"/>
        </w:rPr>
      </w:pPr>
    </w:p>
    <w:p w:rsidR="0064172E" w:rsidRPr="006D5F92" w:rsidRDefault="0064172E" w:rsidP="006D5F92">
      <w:pPr>
        <w:tabs>
          <w:tab w:val="left" w:pos="709"/>
        </w:tabs>
        <w:spacing w:before="120" w:after="200" w:line="276" w:lineRule="auto"/>
        <w:ind w:left="1429"/>
        <w:jc w:val="both"/>
        <w:rPr>
          <w:rFonts w:ascii="Arial" w:hAnsi="Arial" w:cs="Arial"/>
          <w:b/>
        </w:rPr>
      </w:pPr>
      <w:r w:rsidRPr="006D5F92">
        <w:rPr>
          <w:rFonts w:ascii="Arial" w:hAnsi="Arial" w:cs="Arial"/>
          <w:b/>
          <w:u w:val="single"/>
        </w:rPr>
        <w:t>Общие сведения о муниципальном образовании:</w:t>
      </w:r>
    </w:p>
    <w:p w:rsidR="0064172E" w:rsidRPr="006D5F92" w:rsidRDefault="0064172E" w:rsidP="006D5F92">
      <w:pPr>
        <w:tabs>
          <w:tab w:val="left" w:pos="142"/>
        </w:tabs>
        <w:spacing w:before="12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МО «</w:t>
      </w:r>
      <w:r w:rsidR="00BF273A" w:rsidRPr="006D5F92">
        <w:rPr>
          <w:rFonts w:ascii="Arial" w:hAnsi="Arial" w:cs="Arial"/>
        </w:rPr>
        <w:t>Буреть»</w:t>
      </w:r>
      <w:r w:rsidR="006D5F92">
        <w:rPr>
          <w:rFonts w:ascii="Arial" w:hAnsi="Arial" w:cs="Arial"/>
        </w:rPr>
        <w:t xml:space="preserve"> </w:t>
      </w:r>
      <w:r w:rsidR="00BF273A" w:rsidRPr="006D5F92">
        <w:rPr>
          <w:rFonts w:ascii="Arial" w:hAnsi="Arial" w:cs="Arial"/>
        </w:rPr>
        <w:t>расположено на юго-западе</w:t>
      </w:r>
      <w:r w:rsidRPr="006D5F92">
        <w:rPr>
          <w:rFonts w:ascii="Arial" w:hAnsi="Arial" w:cs="Arial"/>
        </w:rPr>
        <w:t xml:space="preserve"> </w:t>
      </w:r>
      <w:proofErr w:type="spellStart"/>
      <w:r w:rsidRPr="006D5F92">
        <w:rPr>
          <w:rFonts w:ascii="Arial" w:hAnsi="Arial" w:cs="Arial"/>
        </w:rPr>
        <w:t>Боханск</w:t>
      </w:r>
      <w:r w:rsidR="008B36FA" w:rsidRPr="006D5F92">
        <w:rPr>
          <w:rFonts w:ascii="Arial" w:hAnsi="Arial" w:cs="Arial"/>
        </w:rPr>
        <w:t>ого</w:t>
      </w:r>
      <w:proofErr w:type="spellEnd"/>
      <w:r w:rsidRPr="006D5F92">
        <w:rPr>
          <w:rFonts w:ascii="Arial" w:hAnsi="Arial" w:cs="Arial"/>
        </w:rPr>
        <w:t xml:space="preserve"> район</w:t>
      </w:r>
      <w:r w:rsidR="008B36FA" w:rsidRPr="006D5F92">
        <w:rPr>
          <w:rFonts w:ascii="Arial" w:hAnsi="Arial" w:cs="Arial"/>
        </w:rPr>
        <w:t>а</w:t>
      </w:r>
      <w:r w:rsidRPr="006D5F92">
        <w:rPr>
          <w:rFonts w:ascii="Arial" w:hAnsi="Arial" w:cs="Arial"/>
        </w:rPr>
        <w:t xml:space="preserve"> Иркутской области, </w:t>
      </w:r>
      <w:r w:rsidR="008B36FA" w:rsidRPr="006D5F92">
        <w:rPr>
          <w:rFonts w:ascii="Arial" w:hAnsi="Arial" w:cs="Arial"/>
        </w:rPr>
        <w:t>на правом берегу реки.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В состав муниципального образования «</w:t>
      </w:r>
      <w:r w:rsidR="00BF273A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 xml:space="preserve">» входит </w:t>
      </w:r>
      <w:r w:rsidR="00BF273A" w:rsidRPr="006D5F92">
        <w:rPr>
          <w:rFonts w:ascii="Arial" w:hAnsi="Arial" w:cs="Arial"/>
        </w:rPr>
        <w:t>четыре</w:t>
      </w:r>
      <w:r w:rsidRPr="006D5F92">
        <w:rPr>
          <w:rFonts w:ascii="Arial" w:hAnsi="Arial" w:cs="Arial"/>
        </w:rPr>
        <w:t xml:space="preserve"> населённых пунктов с численностью проживающих: </w:t>
      </w:r>
      <w:proofErr w:type="spellStart"/>
      <w:r w:rsidRPr="006D5F92">
        <w:rPr>
          <w:rFonts w:ascii="Arial" w:hAnsi="Arial" w:cs="Arial"/>
        </w:rPr>
        <w:t>с</w:t>
      </w:r>
      <w:proofErr w:type="gramStart"/>
      <w:r w:rsidRPr="006D5F92">
        <w:rPr>
          <w:rFonts w:ascii="Arial" w:hAnsi="Arial" w:cs="Arial"/>
        </w:rPr>
        <w:t>.</w:t>
      </w:r>
      <w:r w:rsidR="00BF273A" w:rsidRPr="006D5F92">
        <w:rPr>
          <w:rFonts w:ascii="Arial" w:hAnsi="Arial" w:cs="Arial"/>
        </w:rPr>
        <w:t>Б</w:t>
      </w:r>
      <w:proofErr w:type="gramEnd"/>
      <w:r w:rsidR="00BF273A" w:rsidRPr="006D5F92">
        <w:rPr>
          <w:rFonts w:ascii="Arial" w:hAnsi="Arial" w:cs="Arial"/>
        </w:rPr>
        <w:t>уреть</w:t>
      </w:r>
      <w:proofErr w:type="spellEnd"/>
      <w:r w:rsidRPr="006D5F92">
        <w:rPr>
          <w:rFonts w:ascii="Arial" w:hAnsi="Arial" w:cs="Arial"/>
        </w:rPr>
        <w:t xml:space="preserve"> (Центр)-</w:t>
      </w:r>
      <w:r w:rsidR="0027352D" w:rsidRPr="006D5F92">
        <w:rPr>
          <w:rFonts w:ascii="Arial" w:hAnsi="Arial" w:cs="Arial"/>
        </w:rPr>
        <w:t>1147</w:t>
      </w:r>
      <w:r w:rsidRPr="006D5F92">
        <w:rPr>
          <w:rFonts w:ascii="Arial" w:hAnsi="Arial" w:cs="Arial"/>
        </w:rPr>
        <w:t xml:space="preserve"> чел., д.Б</w:t>
      </w:r>
      <w:r w:rsidR="00BF273A" w:rsidRPr="006D5F92">
        <w:rPr>
          <w:rFonts w:ascii="Arial" w:hAnsi="Arial" w:cs="Arial"/>
        </w:rPr>
        <w:t>ыргазово</w:t>
      </w:r>
      <w:r w:rsidRPr="006D5F92">
        <w:rPr>
          <w:rFonts w:ascii="Arial" w:hAnsi="Arial" w:cs="Arial"/>
        </w:rPr>
        <w:t>-1</w:t>
      </w:r>
      <w:r w:rsidR="0027352D" w:rsidRPr="006D5F92">
        <w:rPr>
          <w:rFonts w:ascii="Arial" w:hAnsi="Arial" w:cs="Arial"/>
        </w:rPr>
        <w:t>46</w:t>
      </w:r>
      <w:r w:rsidRPr="006D5F92">
        <w:rPr>
          <w:rFonts w:ascii="Arial" w:hAnsi="Arial" w:cs="Arial"/>
        </w:rPr>
        <w:t xml:space="preserve"> чел., д.Г</w:t>
      </w:r>
      <w:r w:rsidR="00BF273A" w:rsidRPr="006D5F92">
        <w:rPr>
          <w:rFonts w:ascii="Arial" w:hAnsi="Arial" w:cs="Arial"/>
        </w:rPr>
        <w:t>рязная</w:t>
      </w:r>
      <w:r w:rsidRPr="006D5F92">
        <w:rPr>
          <w:rFonts w:ascii="Arial" w:hAnsi="Arial" w:cs="Arial"/>
        </w:rPr>
        <w:t>-1</w:t>
      </w:r>
      <w:r w:rsidR="0027352D" w:rsidRPr="006D5F92">
        <w:rPr>
          <w:rFonts w:ascii="Arial" w:hAnsi="Arial" w:cs="Arial"/>
        </w:rPr>
        <w:t>58</w:t>
      </w:r>
      <w:r w:rsidRPr="006D5F92">
        <w:rPr>
          <w:rFonts w:ascii="Arial" w:hAnsi="Arial" w:cs="Arial"/>
        </w:rPr>
        <w:t xml:space="preserve"> чел., д.</w:t>
      </w:r>
      <w:r w:rsidR="00BF273A" w:rsidRPr="006D5F92">
        <w:rPr>
          <w:rFonts w:ascii="Arial" w:hAnsi="Arial" w:cs="Arial"/>
        </w:rPr>
        <w:t>Шарагун-</w:t>
      </w:r>
      <w:r w:rsidR="0027352D" w:rsidRPr="006D5F92">
        <w:rPr>
          <w:rFonts w:ascii="Arial" w:hAnsi="Arial" w:cs="Arial"/>
        </w:rPr>
        <w:t>85</w:t>
      </w:r>
      <w:r w:rsidR="00BF273A" w:rsidRPr="006D5F92">
        <w:rPr>
          <w:rFonts w:ascii="Arial" w:hAnsi="Arial" w:cs="Arial"/>
        </w:rPr>
        <w:t xml:space="preserve"> чел.</w:t>
      </w:r>
      <w:r w:rsidRPr="006D5F92">
        <w:rPr>
          <w:rFonts w:ascii="Arial" w:hAnsi="Arial" w:cs="Arial"/>
        </w:rPr>
        <w:t>. Итого всего населения 1</w:t>
      </w:r>
      <w:r w:rsidR="0027352D" w:rsidRPr="006D5F92">
        <w:rPr>
          <w:rFonts w:ascii="Arial" w:hAnsi="Arial" w:cs="Arial"/>
        </w:rPr>
        <w:t>536</w:t>
      </w:r>
      <w:r w:rsidRPr="006D5F92">
        <w:rPr>
          <w:rFonts w:ascii="Arial" w:hAnsi="Arial" w:cs="Arial"/>
        </w:rPr>
        <w:t xml:space="preserve"> человек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Наибольшую площадь территории муниципального образования </w:t>
      </w:r>
      <w:proofErr w:type="gramStart"/>
      <w:r w:rsidRPr="006D5F92">
        <w:rPr>
          <w:rFonts w:ascii="Arial" w:hAnsi="Arial" w:cs="Arial"/>
        </w:rPr>
        <w:t xml:space="preserve">занимают </w:t>
      </w:r>
      <w:r w:rsidR="008B36FA" w:rsidRPr="006D5F92">
        <w:rPr>
          <w:rFonts w:ascii="Arial" w:hAnsi="Arial" w:cs="Arial"/>
        </w:rPr>
        <w:t>земли сельскохозяйственного назначения</w:t>
      </w:r>
      <w:r w:rsidRPr="006D5F92">
        <w:rPr>
          <w:rFonts w:ascii="Arial" w:hAnsi="Arial" w:cs="Arial"/>
        </w:rPr>
        <w:t xml:space="preserve"> составля</w:t>
      </w:r>
      <w:r w:rsidR="008B36FA" w:rsidRPr="006D5F92">
        <w:rPr>
          <w:rFonts w:ascii="Arial" w:hAnsi="Arial" w:cs="Arial"/>
        </w:rPr>
        <w:t>ет</w:t>
      </w:r>
      <w:proofErr w:type="gramEnd"/>
      <w:r w:rsidRPr="006D5F92">
        <w:rPr>
          <w:rFonts w:ascii="Arial" w:hAnsi="Arial" w:cs="Arial"/>
        </w:rPr>
        <w:t xml:space="preserve"> </w:t>
      </w:r>
      <w:r w:rsidR="008B36FA" w:rsidRPr="006D5F92">
        <w:rPr>
          <w:rFonts w:ascii="Arial" w:hAnsi="Arial" w:cs="Arial"/>
        </w:rPr>
        <w:t>8739,5 га.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Административным центром муниципального образования является село</w:t>
      </w:r>
      <w:proofErr w:type="gramStart"/>
      <w:r w:rsidRPr="006D5F92">
        <w:rPr>
          <w:rFonts w:ascii="Arial" w:hAnsi="Arial" w:cs="Arial"/>
        </w:rPr>
        <w:t xml:space="preserve"> </w:t>
      </w:r>
      <w:r w:rsidR="008B36FA" w:rsidRPr="006D5F92">
        <w:rPr>
          <w:rFonts w:ascii="Arial" w:hAnsi="Arial" w:cs="Arial"/>
        </w:rPr>
        <w:t>Б</w:t>
      </w:r>
      <w:proofErr w:type="gramEnd"/>
      <w:r w:rsidR="008B36FA" w:rsidRPr="006D5F92">
        <w:rPr>
          <w:rFonts w:ascii="Arial" w:hAnsi="Arial" w:cs="Arial"/>
        </w:rPr>
        <w:t>уреть.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  <w:highlight w:val="yellow"/>
        </w:rPr>
      </w:pPr>
      <w:r w:rsidRPr="006D5F92">
        <w:rPr>
          <w:rFonts w:ascii="Arial" w:hAnsi="Arial" w:cs="Arial"/>
        </w:rPr>
        <w:t xml:space="preserve">Территория поселения составляет </w:t>
      </w:r>
      <w:r w:rsidR="008B36FA" w:rsidRPr="006D5F92">
        <w:rPr>
          <w:rFonts w:ascii="Arial" w:hAnsi="Arial" w:cs="Arial"/>
        </w:rPr>
        <w:t>12685,9</w:t>
      </w:r>
      <w:r w:rsidRPr="006D5F92">
        <w:rPr>
          <w:rFonts w:ascii="Arial" w:hAnsi="Arial" w:cs="Arial"/>
        </w:rPr>
        <w:t xml:space="preserve"> га, численность постоянного населения на начало 2012 года – </w:t>
      </w:r>
      <w:r w:rsidR="008B36FA" w:rsidRPr="006D5F92">
        <w:rPr>
          <w:rFonts w:ascii="Arial" w:hAnsi="Arial" w:cs="Arial"/>
        </w:rPr>
        <w:t>1522</w:t>
      </w:r>
      <w:r w:rsidRPr="006D5F92">
        <w:rPr>
          <w:rFonts w:ascii="Arial" w:hAnsi="Arial" w:cs="Arial"/>
        </w:rPr>
        <w:t xml:space="preserve"> человек</w:t>
      </w:r>
      <w:r w:rsidR="008B36FA" w:rsidRPr="006D5F92">
        <w:rPr>
          <w:rFonts w:ascii="Arial" w:hAnsi="Arial" w:cs="Arial"/>
        </w:rPr>
        <w:t>а</w:t>
      </w:r>
      <w:r w:rsidRPr="006D5F92">
        <w:rPr>
          <w:rFonts w:ascii="Arial" w:hAnsi="Arial" w:cs="Arial"/>
        </w:rPr>
        <w:t xml:space="preserve">. </w:t>
      </w:r>
      <w:proofErr w:type="gramStart"/>
      <w:r w:rsidRPr="006D5F92">
        <w:rPr>
          <w:rFonts w:ascii="Arial" w:hAnsi="Arial" w:cs="Arial"/>
        </w:rPr>
        <w:t>На конец</w:t>
      </w:r>
      <w:proofErr w:type="gramEnd"/>
      <w:r w:rsidRPr="006D5F92">
        <w:rPr>
          <w:rFonts w:ascii="Arial" w:hAnsi="Arial" w:cs="Arial"/>
        </w:rPr>
        <w:t xml:space="preserve"> 201</w:t>
      </w:r>
      <w:r w:rsidR="008B36FA" w:rsidRPr="006D5F92">
        <w:rPr>
          <w:rFonts w:ascii="Arial" w:hAnsi="Arial" w:cs="Arial"/>
        </w:rPr>
        <w:t>9</w:t>
      </w:r>
      <w:r w:rsidRPr="006D5F92">
        <w:rPr>
          <w:rFonts w:ascii="Arial" w:hAnsi="Arial" w:cs="Arial"/>
        </w:rPr>
        <w:t>г.-</w:t>
      </w:r>
      <w:r w:rsidR="0027352D" w:rsidRPr="006D5F92">
        <w:rPr>
          <w:rFonts w:ascii="Arial" w:hAnsi="Arial" w:cs="Arial"/>
        </w:rPr>
        <w:t>1536</w:t>
      </w:r>
      <w:r w:rsidRPr="006D5F92">
        <w:rPr>
          <w:rFonts w:ascii="Arial" w:hAnsi="Arial" w:cs="Arial"/>
        </w:rPr>
        <w:t xml:space="preserve"> человек</w:t>
      </w:r>
    </w:p>
    <w:p w:rsidR="0064172E" w:rsidRPr="006D5F92" w:rsidRDefault="0064172E" w:rsidP="006D5F92">
      <w:pPr>
        <w:widowControl w:val="0"/>
        <w:ind w:firstLine="709"/>
        <w:rPr>
          <w:rFonts w:ascii="Arial" w:hAnsi="Arial" w:cs="Arial"/>
          <w:b/>
          <w:snapToGrid w:val="0"/>
        </w:rPr>
      </w:pPr>
      <w:r w:rsidRPr="006D5F92">
        <w:rPr>
          <w:rFonts w:ascii="Arial" w:hAnsi="Arial" w:cs="Arial"/>
          <w:snapToGrid w:val="0"/>
        </w:rPr>
        <w:t xml:space="preserve">Районным центром является п. Бохан, расположенный в </w:t>
      </w:r>
      <w:r w:rsidR="008B36FA" w:rsidRPr="006D5F92">
        <w:rPr>
          <w:rFonts w:ascii="Arial" w:hAnsi="Arial" w:cs="Arial"/>
          <w:snapToGrid w:val="0"/>
        </w:rPr>
        <w:t>40</w:t>
      </w:r>
      <w:r w:rsidRPr="006D5F92">
        <w:rPr>
          <w:rFonts w:ascii="Arial" w:hAnsi="Arial" w:cs="Arial"/>
          <w:snapToGrid w:val="0"/>
        </w:rPr>
        <w:t xml:space="preserve"> км и в 1</w:t>
      </w:r>
      <w:r w:rsidR="008B36FA" w:rsidRPr="006D5F92">
        <w:rPr>
          <w:rFonts w:ascii="Arial" w:hAnsi="Arial" w:cs="Arial"/>
          <w:snapToGrid w:val="0"/>
        </w:rPr>
        <w:t>45</w:t>
      </w:r>
      <w:r w:rsidRPr="006D5F92">
        <w:rPr>
          <w:rFonts w:ascii="Arial" w:hAnsi="Arial" w:cs="Arial"/>
          <w:snapToGrid w:val="0"/>
        </w:rPr>
        <w:t xml:space="preserve"> км от </w:t>
      </w:r>
      <w:proofErr w:type="spellStart"/>
      <w:r w:rsidRPr="006D5F92">
        <w:rPr>
          <w:rFonts w:ascii="Arial" w:hAnsi="Arial" w:cs="Arial"/>
          <w:snapToGrid w:val="0"/>
        </w:rPr>
        <w:t>г</w:t>
      </w:r>
      <w:proofErr w:type="gramStart"/>
      <w:r w:rsidRPr="006D5F92">
        <w:rPr>
          <w:rFonts w:ascii="Arial" w:hAnsi="Arial" w:cs="Arial"/>
          <w:snapToGrid w:val="0"/>
        </w:rPr>
        <w:t>.И</w:t>
      </w:r>
      <w:proofErr w:type="gramEnd"/>
      <w:r w:rsidRPr="006D5F92">
        <w:rPr>
          <w:rFonts w:ascii="Arial" w:hAnsi="Arial" w:cs="Arial"/>
          <w:snapToGrid w:val="0"/>
        </w:rPr>
        <w:t>ркутска</w:t>
      </w:r>
      <w:proofErr w:type="spellEnd"/>
      <w:r w:rsidRPr="006D5F92">
        <w:rPr>
          <w:rFonts w:ascii="Arial" w:hAnsi="Arial" w:cs="Arial"/>
          <w:snapToGrid w:val="0"/>
        </w:rPr>
        <w:t>.</w:t>
      </w:r>
      <w:r w:rsidRPr="006D5F92">
        <w:rPr>
          <w:rFonts w:ascii="Arial" w:hAnsi="Arial" w:cs="Arial"/>
          <w:b/>
          <w:snapToGrid w:val="0"/>
        </w:rPr>
        <w:t xml:space="preserve"> </w:t>
      </w:r>
    </w:p>
    <w:p w:rsidR="0064172E" w:rsidRPr="006D5F92" w:rsidRDefault="0064172E" w:rsidP="006D5F92">
      <w:pPr>
        <w:spacing w:line="276" w:lineRule="auto"/>
        <w:ind w:left="360"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Муниципальное образование «</w:t>
      </w:r>
      <w:r w:rsidR="008B36FA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>»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имеет статус поселения. </w:t>
      </w:r>
    </w:p>
    <w:p w:rsidR="006D5F92" w:rsidRDefault="006D5F92" w:rsidP="006D5F92">
      <w:pPr>
        <w:spacing w:line="276" w:lineRule="auto"/>
        <w:ind w:firstLine="709"/>
        <w:jc w:val="center"/>
        <w:outlineLvl w:val="0"/>
        <w:rPr>
          <w:rFonts w:ascii="Arial" w:hAnsi="Arial" w:cs="Arial"/>
          <w:b/>
          <w:i/>
        </w:rPr>
      </w:pPr>
    </w:p>
    <w:p w:rsidR="0064172E" w:rsidRPr="006D5F92" w:rsidRDefault="0064172E" w:rsidP="006D5F92">
      <w:pPr>
        <w:spacing w:line="276" w:lineRule="auto"/>
        <w:ind w:firstLine="709"/>
        <w:jc w:val="center"/>
        <w:outlineLvl w:val="0"/>
        <w:rPr>
          <w:rFonts w:ascii="Arial" w:hAnsi="Arial" w:cs="Arial"/>
          <w:b/>
          <w:color w:val="000000"/>
        </w:rPr>
      </w:pPr>
      <w:r w:rsidRPr="006D5F92">
        <w:rPr>
          <w:rFonts w:ascii="Arial" w:hAnsi="Arial" w:cs="Arial"/>
          <w:b/>
        </w:rPr>
        <w:t>Сельское хозяйство</w:t>
      </w:r>
    </w:p>
    <w:p w:rsidR="0064172E" w:rsidRPr="006D5F92" w:rsidRDefault="0064172E" w:rsidP="006D5F92">
      <w:pPr>
        <w:ind w:firstLine="709"/>
        <w:jc w:val="both"/>
        <w:outlineLvl w:val="0"/>
        <w:rPr>
          <w:rFonts w:ascii="Arial" w:hAnsi="Arial" w:cs="Arial"/>
        </w:rPr>
      </w:pPr>
      <w:r w:rsidRPr="006D5F92">
        <w:rPr>
          <w:rFonts w:ascii="Arial" w:hAnsi="Arial" w:cs="Arial"/>
        </w:rPr>
        <w:lastRenderedPageBreak/>
        <w:t>Сельское хозяйство МО «</w:t>
      </w:r>
      <w:r w:rsidR="007E5259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>» представляют</w:t>
      </w:r>
      <w:r w:rsidR="006D5F92">
        <w:rPr>
          <w:rFonts w:ascii="Arial" w:hAnsi="Arial" w:cs="Arial"/>
        </w:rPr>
        <w:t xml:space="preserve"> </w:t>
      </w:r>
      <w:r w:rsidR="007E5259" w:rsidRPr="006D5F92">
        <w:rPr>
          <w:rFonts w:ascii="Arial" w:hAnsi="Arial" w:cs="Arial"/>
        </w:rPr>
        <w:t>5</w:t>
      </w:r>
      <w:r w:rsidRPr="006D5F92">
        <w:rPr>
          <w:rFonts w:ascii="Arial" w:hAnsi="Arial" w:cs="Arial"/>
        </w:rPr>
        <w:t xml:space="preserve"> крестьянско-фермерск</w:t>
      </w:r>
      <w:r w:rsidR="007E5259" w:rsidRPr="006D5F92">
        <w:rPr>
          <w:rFonts w:ascii="Arial" w:hAnsi="Arial" w:cs="Arial"/>
        </w:rPr>
        <w:t>их хозяйств</w:t>
      </w:r>
      <w:r w:rsidRPr="006D5F92">
        <w:rPr>
          <w:rFonts w:ascii="Arial" w:hAnsi="Arial" w:cs="Arial"/>
        </w:rPr>
        <w:t xml:space="preserve">, </w:t>
      </w:r>
      <w:r w:rsidR="008B36FA" w:rsidRPr="006D5F92">
        <w:rPr>
          <w:rFonts w:ascii="Arial" w:hAnsi="Arial" w:cs="Arial"/>
        </w:rPr>
        <w:t xml:space="preserve">472 </w:t>
      </w:r>
      <w:r w:rsidRPr="006D5F92">
        <w:rPr>
          <w:rFonts w:ascii="Arial" w:hAnsi="Arial" w:cs="Arial"/>
        </w:rPr>
        <w:t>личных подсобных хозяйства.</w:t>
      </w:r>
    </w:p>
    <w:p w:rsidR="0064172E" w:rsidRPr="006D5F92" w:rsidRDefault="0064172E" w:rsidP="006D5F92">
      <w:pPr>
        <w:ind w:firstLine="709"/>
        <w:jc w:val="center"/>
        <w:rPr>
          <w:rFonts w:ascii="Arial" w:hAnsi="Arial" w:cs="Arial"/>
          <w:b/>
        </w:rPr>
      </w:pPr>
      <w:r w:rsidRPr="006D5F92">
        <w:rPr>
          <w:rFonts w:ascii="Arial" w:hAnsi="Arial" w:cs="Arial"/>
          <w:b/>
        </w:rPr>
        <w:t>Связь</w:t>
      </w:r>
    </w:p>
    <w:p w:rsidR="0064172E" w:rsidRPr="006D5F92" w:rsidRDefault="0064172E" w:rsidP="006D5F92">
      <w:pPr>
        <w:ind w:left="48"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Формирование системы современных сре</w:t>
      </w:r>
      <w:proofErr w:type="gramStart"/>
      <w:r w:rsidRPr="006D5F92">
        <w:rPr>
          <w:rFonts w:ascii="Arial" w:hAnsi="Arial" w:cs="Arial"/>
        </w:rPr>
        <w:t>дств св</w:t>
      </w:r>
      <w:proofErr w:type="gramEnd"/>
      <w:r w:rsidRPr="006D5F92">
        <w:rPr>
          <w:rFonts w:ascii="Arial" w:hAnsi="Arial" w:cs="Arial"/>
        </w:rPr>
        <w:t>язи и информационного обеспечения имеет важное значение для района. Основным оператором, предоставляющим услуги междугородной и международной телефонной связи, является ОАО «</w:t>
      </w:r>
      <w:r w:rsidR="007E5259" w:rsidRPr="006D5F92">
        <w:rPr>
          <w:rFonts w:ascii="Arial" w:hAnsi="Arial" w:cs="Arial"/>
        </w:rPr>
        <w:t>Теле</w:t>
      </w:r>
      <w:proofErr w:type="gramStart"/>
      <w:r w:rsidR="007E5259" w:rsidRPr="006D5F92">
        <w:rPr>
          <w:rFonts w:ascii="Arial" w:hAnsi="Arial" w:cs="Arial"/>
        </w:rPr>
        <w:t>2</w:t>
      </w:r>
      <w:proofErr w:type="gramEnd"/>
      <w:r w:rsidRPr="006D5F92">
        <w:rPr>
          <w:rFonts w:ascii="Arial" w:hAnsi="Arial" w:cs="Arial"/>
        </w:rPr>
        <w:t>». Во всех общеобразовательных учреждениях имеется доступ к сети «Интернет».</w:t>
      </w:r>
    </w:p>
    <w:p w:rsidR="0064172E" w:rsidRPr="006D5F92" w:rsidRDefault="0064172E" w:rsidP="006D5F92">
      <w:pPr>
        <w:ind w:left="24"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За последние годы сотовая подвижная радиотелефонная связь в области развивается интенсивными темпами, но на территории развита еще недостаточно. Основным оператором, представляющим услуги сотовой связи, выступает </w:t>
      </w:r>
      <w:r w:rsidR="007E5259" w:rsidRPr="006D5F92">
        <w:rPr>
          <w:rFonts w:ascii="Arial" w:hAnsi="Arial" w:cs="Arial"/>
        </w:rPr>
        <w:t>О</w:t>
      </w:r>
      <w:r w:rsidRPr="006D5F92">
        <w:rPr>
          <w:rFonts w:ascii="Arial" w:hAnsi="Arial" w:cs="Arial"/>
        </w:rPr>
        <w:t>АО «</w:t>
      </w:r>
      <w:r w:rsidR="007E5259" w:rsidRPr="006D5F92">
        <w:rPr>
          <w:rFonts w:ascii="Arial" w:hAnsi="Arial" w:cs="Arial"/>
        </w:rPr>
        <w:t>Теле</w:t>
      </w:r>
      <w:proofErr w:type="gramStart"/>
      <w:r w:rsidR="007E5259" w:rsidRPr="006D5F92">
        <w:rPr>
          <w:rFonts w:ascii="Arial" w:hAnsi="Arial" w:cs="Arial"/>
        </w:rPr>
        <w:t>2</w:t>
      </w:r>
      <w:proofErr w:type="gramEnd"/>
      <w:r w:rsidRPr="006D5F92">
        <w:rPr>
          <w:rFonts w:ascii="Arial" w:hAnsi="Arial" w:cs="Arial"/>
        </w:rPr>
        <w:t xml:space="preserve">», ОАО «МТС», ОАО «Мегафон» и ОАО «Билайн».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</w:p>
    <w:bookmarkEnd w:id="2"/>
    <w:p w:rsidR="0064172E" w:rsidRPr="006D5F92" w:rsidRDefault="0064172E" w:rsidP="006D5F92">
      <w:pPr>
        <w:ind w:firstLine="709"/>
        <w:jc w:val="center"/>
        <w:rPr>
          <w:rFonts w:ascii="Arial" w:hAnsi="Arial" w:cs="Arial"/>
          <w:b/>
        </w:rPr>
      </w:pPr>
      <w:r w:rsidRPr="006D5F92">
        <w:rPr>
          <w:rFonts w:ascii="Arial" w:hAnsi="Arial" w:cs="Arial"/>
          <w:b/>
        </w:rPr>
        <w:t>Особенности определения коэффициентов по видам функционального использования земель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Согласно Постановлению администрации Иркутской области от 31 июля </w:t>
      </w:r>
      <w:smartTag w:uri="urn:schemas-microsoft-com:office:smarttags" w:element="metricconverter">
        <w:smartTagPr>
          <w:attr w:name="ProductID" w:val="2008 г"/>
        </w:smartTagPr>
        <w:r w:rsidRPr="006D5F92">
          <w:rPr>
            <w:rFonts w:ascii="Arial" w:hAnsi="Arial" w:cs="Arial"/>
          </w:rPr>
          <w:t>2008 г</w:t>
        </w:r>
      </w:smartTag>
      <w:r w:rsidRPr="006D5F92">
        <w:rPr>
          <w:rFonts w:ascii="Arial" w:hAnsi="Arial" w:cs="Arial"/>
        </w:rPr>
        <w:t>. № 213-ПА размер арендной платы за пользование земельными участками, находящимися в государственной собственности Иркутской области и государственная собственность на которые не разграничена, в год, определяется по формуле:</w:t>
      </w:r>
    </w:p>
    <w:p w:rsidR="0064172E" w:rsidRPr="006D5F92" w:rsidRDefault="0064172E" w:rsidP="006D5F92">
      <w:pPr>
        <w:ind w:firstLine="709"/>
        <w:jc w:val="center"/>
        <w:rPr>
          <w:rFonts w:ascii="Arial" w:hAnsi="Arial" w:cs="Arial"/>
          <w:b/>
        </w:rPr>
      </w:pPr>
    </w:p>
    <w:p w:rsidR="0064172E" w:rsidRPr="006D5F92" w:rsidRDefault="0064172E" w:rsidP="006D5F92">
      <w:pPr>
        <w:ind w:firstLine="709"/>
        <w:jc w:val="center"/>
        <w:rPr>
          <w:rFonts w:ascii="Arial" w:hAnsi="Arial" w:cs="Arial"/>
        </w:rPr>
      </w:pPr>
      <w:r w:rsidRPr="006D5F92">
        <w:rPr>
          <w:rFonts w:ascii="Arial" w:hAnsi="Arial" w:cs="Arial"/>
          <w:b/>
        </w:rPr>
        <w:t xml:space="preserve">Ап год = Аб х </w:t>
      </w:r>
      <w:r w:rsidRPr="006D5F92">
        <w:rPr>
          <w:rFonts w:ascii="Arial" w:hAnsi="Arial" w:cs="Arial"/>
          <w:b/>
          <w:lang w:val="en-US" w:eastAsia="x-none"/>
        </w:rPr>
        <w:t>S</w:t>
      </w:r>
      <w:r w:rsidRPr="006D5F92">
        <w:rPr>
          <w:rFonts w:ascii="Arial" w:hAnsi="Arial" w:cs="Arial"/>
          <w:b/>
        </w:rPr>
        <w:t xml:space="preserve"> х </w:t>
      </w:r>
      <w:proofErr w:type="spellStart"/>
      <w:r w:rsidRPr="006D5F92">
        <w:rPr>
          <w:rFonts w:ascii="Arial" w:hAnsi="Arial" w:cs="Arial"/>
          <w:b/>
        </w:rPr>
        <w:t>Пк</w:t>
      </w:r>
      <w:proofErr w:type="spellEnd"/>
      <w:r w:rsidRPr="006D5F92">
        <w:rPr>
          <w:rFonts w:ascii="Arial" w:hAnsi="Arial" w:cs="Arial"/>
        </w:rPr>
        <w:t>, где: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Ап год - размер арендной платы за использование земельного участка в год;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Аб - удельный показатель кадастровой стоимости </w:t>
      </w:r>
      <w:smartTag w:uri="urn:schemas-microsoft-com:office:smarttags" w:element="metricconverter">
        <w:smartTagPr>
          <w:attr w:name="ProductID" w:val="1 кв. м"/>
        </w:smartTagPr>
        <w:r w:rsidRPr="006D5F92">
          <w:rPr>
            <w:rFonts w:ascii="Arial" w:hAnsi="Arial" w:cs="Arial"/>
          </w:rPr>
          <w:t>1 кв. м</w:t>
        </w:r>
      </w:smartTag>
      <w:r w:rsidRPr="006D5F92">
        <w:rPr>
          <w:rFonts w:ascii="Arial" w:hAnsi="Arial" w:cs="Arial"/>
        </w:rPr>
        <w:t xml:space="preserve"> земельного участка;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  <w:lang w:val="en-US" w:eastAsia="x-none"/>
        </w:rPr>
        <w:t>S</w:t>
      </w:r>
      <w:r w:rsidRPr="006D5F92">
        <w:rPr>
          <w:rFonts w:ascii="Arial" w:hAnsi="Arial" w:cs="Arial"/>
        </w:rPr>
        <w:t xml:space="preserve"> - </w:t>
      </w:r>
      <w:proofErr w:type="gramStart"/>
      <w:r w:rsidRPr="006D5F92">
        <w:rPr>
          <w:rFonts w:ascii="Arial" w:hAnsi="Arial" w:cs="Arial"/>
        </w:rPr>
        <w:t>площадь</w:t>
      </w:r>
      <w:proofErr w:type="gramEnd"/>
      <w:r w:rsidRPr="006D5F92">
        <w:rPr>
          <w:rFonts w:ascii="Arial" w:hAnsi="Arial" w:cs="Arial"/>
        </w:rPr>
        <w:t xml:space="preserve"> земельного участка; 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proofErr w:type="spellStart"/>
      <w:r w:rsidRPr="006D5F92">
        <w:rPr>
          <w:rFonts w:ascii="Arial" w:hAnsi="Arial" w:cs="Arial"/>
        </w:rPr>
        <w:t>Пк</w:t>
      </w:r>
      <w:proofErr w:type="spellEnd"/>
      <w:r w:rsidRPr="006D5F92">
        <w:rPr>
          <w:rFonts w:ascii="Arial" w:hAnsi="Arial" w:cs="Arial"/>
        </w:rPr>
        <w:t xml:space="preserve"> - предлагается как корректирующий коэффициент - интегральный коэффициент, характеризующий совместное действие факторов, повышающих и понижающих арендную плату за земельный участок.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С учетом практики по применению </w:t>
      </w:r>
      <w:r w:rsidRPr="006D5F92">
        <w:rPr>
          <w:rFonts w:ascii="Arial" w:eastAsia="Times-Roman" w:hAnsi="Arial" w:cs="Arial"/>
        </w:rPr>
        <w:t>корректирующих коэффициентов при расчете арендной платы муниципальных образований РФ</w:t>
      </w:r>
      <w:r w:rsidRPr="006D5F92">
        <w:rPr>
          <w:rFonts w:ascii="Arial" w:hAnsi="Arial" w:cs="Arial"/>
        </w:rPr>
        <w:t xml:space="preserve"> (</w:t>
      </w:r>
      <w:proofErr w:type="spellStart"/>
      <w:r w:rsidRPr="006D5F92">
        <w:rPr>
          <w:rFonts w:ascii="Arial" w:hAnsi="Arial" w:cs="Arial"/>
        </w:rPr>
        <w:t>Пк</w:t>
      </w:r>
      <w:proofErr w:type="spellEnd"/>
      <w:r w:rsidRPr="006D5F92">
        <w:rPr>
          <w:rFonts w:ascii="Arial" w:hAnsi="Arial" w:cs="Arial"/>
        </w:rPr>
        <w:t xml:space="preserve"> – далее корректирующий коэффициент) устанавливается в виде набора коэффициентов K1…</w:t>
      </w:r>
      <w:proofErr w:type="spellStart"/>
      <w:r w:rsidRPr="006D5F92">
        <w:rPr>
          <w:rFonts w:ascii="Arial" w:hAnsi="Arial" w:cs="Arial"/>
        </w:rPr>
        <w:t>Kn</w:t>
      </w:r>
      <w:proofErr w:type="spellEnd"/>
      <w:r w:rsidRPr="006D5F92">
        <w:rPr>
          <w:rFonts w:ascii="Arial" w:hAnsi="Arial" w:cs="Arial"/>
        </w:rPr>
        <w:t xml:space="preserve">, применяемых в отношении определенных видов функционального использования. Если ни один из установленных корректирующих коэффициентов не подлежит применению, то </w:t>
      </w:r>
      <w:proofErr w:type="spellStart"/>
      <w:r w:rsidRPr="006D5F92">
        <w:rPr>
          <w:rFonts w:ascii="Arial" w:hAnsi="Arial" w:cs="Arial"/>
        </w:rPr>
        <w:t>Пк</w:t>
      </w:r>
      <w:proofErr w:type="spellEnd"/>
      <w:r w:rsidRPr="006D5F92">
        <w:rPr>
          <w:rFonts w:ascii="Arial" w:hAnsi="Arial" w:cs="Arial"/>
        </w:rPr>
        <w:t xml:space="preserve"> = налоговой ставке земельного налога.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Порядок определения указанного коэффициента (</w:t>
      </w:r>
      <w:proofErr w:type="spellStart"/>
      <w:r w:rsidRPr="006D5F92">
        <w:rPr>
          <w:rFonts w:ascii="Arial" w:hAnsi="Arial" w:cs="Arial"/>
        </w:rPr>
        <w:t>Пк</w:t>
      </w:r>
      <w:proofErr w:type="spellEnd"/>
      <w:r w:rsidRPr="006D5F92">
        <w:rPr>
          <w:rFonts w:ascii="Arial" w:hAnsi="Arial" w:cs="Arial"/>
        </w:rPr>
        <w:t xml:space="preserve">) и его значение устанавливаются в отношении земельных участков, государственная собственность на которые не разграничена, дифференцированно с учетом видов их функционального использования решениями представительных органов местного самоуправления муниципальных районов и городских округов, если иное не предусмотрено другими нормативными правовыми актами Российской Федерации и Иркутской области. 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Предлагается при расчете арендной платы за земельные участки использовать следующую формулу: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center"/>
        <w:rPr>
          <w:rFonts w:ascii="Arial" w:hAnsi="Arial" w:cs="Arial"/>
        </w:rPr>
      </w:pPr>
      <w:proofErr w:type="spellStart"/>
      <w:r w:rsidRPr="006D5F92">
        <w:rPr>
          <w:rFonts w:ascii="Arial" w:hAnsi="Arial" w:cs="Arial"/>
          <w:b/>
          <w:i/>
        </w:rPr>
        <w:t>Пк</w:t>
      </w:r>
      <w:proofErr w:type="spellEnd"/>
      <w:r w:rsidRPr="006D5F92">
        <w:rPr>
          <w:rFonts w:ascii="Arial" w:hAnsi="Arial" w:cs="Arial"/>
          <w:b/>
          <w:i/>
        </w:rPr>
        <w:t>=К</w:t>
      </w:r>
      <w:proofErr w:type="gramStart"/>
      <w:r w:rsidRPr="006D5F92">
        <w:rPr>
          <w:rFonts w:ascii="Arial" w:hAnsi="Arial" w:cs="Arial"/>
          <w:b/>
          <w:i/>
        </w:rPr>
        <w:t>1</w:t>
      </w:r>
      <w:proofErr w:type="gramEnd"/>
      <w:r w:rsidRPr="006D5F92">
        <w:rPr>
          <w:rFonts w:ascii="Arial" w:hAnsi="Arial" w:cs="Arial"/>
          <w:b/>
          <w:i/>
        </w:rPr>
        <w:t>×…×К</w:t>
      </w:r>
      <w:r w:rsidRPr="006D5F92">
        <w:rPr>
          <w:rFonts w:ascii="Arial" w:hAnsi="Arial" w:cs="Arial"/>
          <w:b/>
          <w:i/>
          <w:lang w:val="en-US"/>
        </w:rPr>
        <w:t>n</w:t>
      </w:r>
      <w:r w:rsidRPr="006D5F92">
        <w:rPr>
          <w:rFonts w:ascii="Arial" w:hAnsi="Arial" w:cs="Arial"/>
        </w:rPr>
        <w:t>, где: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K1 – процент от кадастровой стоимости арендуемого земельного участка, равный налоговой ставке земельного налога;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</w:t>
      </w:r>
      <w:proofErr w:type="gramStart"/>
      <w:r w:rsidRPr="006D5F92">
        <w:rPr>
          <w:rFonts w:ascii="Arial" w:hAnsi="Arial" w:cs="Arial"/>
        </w:rPr>
        <w:t>2</w:t>
      </w:r>
      <w:proofErr w:type="gramEnd"/>
      <w:r w:rsidRPr="006D5F92">
        <w:rPr>
          <w:rFonts w:ascii="Arial" w:hAnsi="Arial" w:cs="Arial"/>
        </w:rPr>
        <w:t xml:space="preserve"> – коэффициент, учитывающий вид деятельности предприятий, организаций, учреждений;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К3 – коэффициент, корректирующий доходность местного бюджета (рассчитывается с учетом К5);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</w:t>
      </w:r>
      <w:proofErr w:type="gramStart"/>
      <w:r w:rsidRPr="006D5F92">
        <w:rPr>
          <w:rFonts w:ascii="Arial" w:hAnsi="Arial" w:cs="Arial"/>
        </w:rPr>
        <w:t>4</w:t>
      </w:r>
      <w:proofErr w:type="gramEnd"/>
      <w:r w:rsidRPr="006D5F92">
        <w:rPr>
          <w:rFonts w:ascii="Arial" w:hAnsi="Arial" w:cs="Arial"/>
        </w:rPr>
        <w:t xml:space="preserve"> – коэффициент местоположения, характеризующий увеличение арендной платы за счет совместного влияния на повышение коммерческой привлекательности </w:t>
      </w:r>
      <w:r w:rsidRPr="006D5F92">
        <w:rPr>
          <w:rFonts w:ascii="Arial" w:hAnsi="Arial" w:cs="Arial"/>
        </w:rPr>
        <w:lastRenderedPageBreak/>
        <w:t>земельного участка основных магистралей и локальных центров, влияющих на коммерческую привлекательность земель муниципального образования «</w:t>
      </w:r>
      <w:r w:rsidR="007E5259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>». Коэффициент определяется арендодателем и отражает удобство коммерческого использования земельного участка;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К5 – коэффициент инфляции расчетного года, определяемый исходя из максимального уровня инфляции (потребительских цен). Коэффициент инфляции на расчетный год определяется как произведение соответствующих максимальных планируемых ежегодных показателей инфляции (индекс потребительских цен, декабрь к декабрю). Коэффициент инфляции расчетного года определяется как произведение соответствующих максимальных планируемых ежегодных показателей инфляции, начиная с года утверждения государственной кадастровой оценки для соответствующей категории земель до расчетного года.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Коэффициент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инфляции (К5) установлен в размере 5.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pacing w:val="-4"/>
        </w:rPr>
      </w:pPr>
      <w:r w:rsidRPr="006D5F92">
        <w:rPr>
          <w:rFonts w:ascii="Arial" w:hAnsi="Arial" w:cs="Arial"/>
          <w:spacing w:val="-4"/>
        </w:rPr>
        <w:t>К</w:t>
      </w:r>
      <w:proofErr w:type="gramStart"/>
      <w:r w:rsidRPr="006D5F92">
        <w:rPr>
          <w:rFonts w:ascii="Arial" w:hAnsi="Arial" w:cs="Arial"/>
          <w:spacing w:val="-4"/>
          <w:lang w:val="en-US"/>
        </w:rPr>
        <w:t>n</w:t>
      </w:r>
      <w:proofErr w:type="gramEnd"/>
      <w:r w:rsidRPr="006D5F92">
        <w:rPr>
          <w:rFonts w:ascii="Arial" w:hAnsi="Arial" w:cs="Arial"/>
          <w:spacing w:val="-4"/>
        </w:rPr>
        <w:t xml:space="preserve"> – иные понижающие или повышающие корректирующие коэффициенты, или базовая ставка для особых (льготных) видов деятельности арендаторов.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  <w:spacing w:val="-4"/>
        </w:rPr>
        <w:t xml:space="preserve">Из п. 5 постановления Правительства Иркутской области № 213-па от 31.07.2008г. следует, что администрации муниципальных образований вправе </w:t>
      </w:r>
      <w:r w:rsidRPr="006D5F92">
        <w:rPr>
          <w:rFonts w:ascii="Arial" w:hAnsi="Arial" w:cs="Arial"/>
        </w:rPr>
        <w:t>установить арендную плату в год за использование земельного участка, право аренды, на который возникло в результате переоформления юридическим лицом права постоянного (бессрочного) пользования, в размере: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1) двух процентов кадастровой стоимости арендуемых земельных участков;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2) трех десятых процента кадастровой стоимости арендуемых земельных участков из земель сельскохозяйственного назначения;</w:t>
      </w:r>
    </w:p>
    <w:p w:rsidR="0064172E" w:rsidRPr="006D5F92" w:rsidRDefault="0064172E" w:rsidP="006D5F92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3) полутора процентов кадастровой стоимости арендуемых земельных участков, изъятых из оборота или ограниченных в обороте.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  <w:spacing w:val="-4"/>
        </w:rPr>
      </w:pPr>
      <w:r w:rsidRPr="006D5F92">
        <w:rPr>
          <w:rFonts w:ascii="Arial" w:hAnsi="Arial" w:cs="Arial"/>
          <w:spacing w:val="-4"/>
        </w:rPr>
        <w:t>Таким образом, значение коэффициента К</w:t>
      </w:r>
      <w:proofErr w:type="gramStart"/>
      <w:r w:rsidRPr="006D5F92">
        <w:rPr>
          <w:rFonts w:ascii="Arial" w:hAnsi="Arial" w:cs="Arial"/>
          <w:spacing w:val="-4"/>
        </w:rPr>
        <w:t>1</w:t>
      </w:r>
      <w:proofErr w:type="gramEnd"/>
      <w:r w:rsidRPr="006D5F92">
        <w:rPr>
          <w:rFonts w:ascii="Arial" w:hAnsi="Arial" w:cs="Arial"/>
          <w:spacing w:val="-4"/>
        </w:rPr>
        <w:t xml:space="preserve"> устанавливается в размере</w:t>
      </w:r>
      <w:r w:rsidR="006D5F92">
        <w:rPr>
          <w:rFonts w:ascii="Arial" w:hAnsi="Arial" w:cs="Arial"/>
          <w:spacing w:val="-4"/>
        </w:rPr>
        <w:t xml:space="preserve"> </w:t>
      </w:r>
      <w:r w:rsidRPr="006D5F92">
        <w:rPr>
          <w:rFonts w:ascii="Arial" w:hAnsi="Arial" w:cs="Arial"/>
          <w:spacing w:val="-4"/>
        </w:rPr>
        <w:t>0,3 %</w:t>
      </w:r>
      <w:r w:rsidR="006D5F92">
        <w:rPr>
          <w:rFonts w:ascii="Arial" w:hAnsi="Arial" w:cs="Arial"/>
          <w:spacing w:val="-4"/>
        </w:rPr>
        <w:t xml:space="preserve"> </w:t>
      </w:r>
      <w:r w:rsidRPr="006D5F92">
        <w:rPr>
          <w:rFonts w:ascii="Arial" w:hAnsi="Arial" w:cs="Arial"/>
          <w:spacing w:val="-4"/>
        </w:rPr>
        <w:t>соответствии с НК РФ в отношении земельных участков из земель сельскохозяйственного назначения</w:t>
      </w:r>
      <w:r w:rsidR="006D5F92">
        <w:rPr>
          <w:rFonts w:ascii="Arial" w:hAnsi="Arial" w:cs="Arial"/>
          <w:spacing w:val="-4"/>
        </w:rPr>
        <w:t xml:space="preserve"> </w:t>
      </w:r>
      <w:r w:rsidRPr="006D5F92">
        <w:rPr>
          <w:rFonts w:ascii="Arial" w:hAnsi="Arial" w:cs="Arial"/>
          <w:spacing w:val="-4"/>
        </w:rPr>
        <w:t>и не менее 1,5 % (ставка земельного налога) в отношении прочих земель в соответствии</w:t>
      </w:r>
      <w:r w:rsidR="006D5F92">
        <w:rPr>
          <w:rFonts w:ascii="Arial" w:hAnsi="Arial" w:cs="Arial"/>
          <w:spacing w:val="-4"/>
        </w:rPr>
        <w:t xml:space="preserve"> </w:t>
      </w:r>
      <w:r w:rsidRPr="006D5F92">
        <w:rPr>
          <w:rFonts w:ascii="Arial" w:hAnsi="Arial" w:cs="Arial"/>
          <w:spacing w:val="-4"/>
        </w:rPr>
        <w:t>Постановлением Правительства Иркутской области</w:t>
      </w:r>
      <w:r w:rsidR="006D5F92">
        <w:rPr>
          <w:rFonts w:ascii="Arial" w:hAnsi="Arial" w:cs="Arial"/>
          <w:spacing w:val="-4"/>
        </w:rPr>
        <w:t xml:space="preserve"> </w:t>
      </w:r>
      <w:r w:rsidRPr="006D5F92">
        <w:rPr>
          <w:rFonts w:ascii="Arial" w:hAnsi="Arial" w:cs="Arial"/>
          <w:spacing w:val="-4"/>
        </w:rPr>
        <w:t>№ 213-па от 31.07.2008 г.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Корректирующие коэффициенты (К</w:t>
      </w:r>
      <w:proofErr w:type="gramStart"/>
      <w:r w:rsidRPr="006D5F92">
        <w:rPr>
          <w:rFonts w:ascii="Arial" w:hAnsi="Arial" w:cs="Arial"/>
        </w:rPr>
        <w:t>2</w:t>
      </w:r>
      <w:proofErr w:type="gramEnd"/>
      <w:r w:rsidRPr="006D5F92">
        <w:rPr>
          <w:rFonts w:ascii="Arial" w:hAnsi="Arial" w:cs="Arial"/>
        </w:rPr>
        <w:t>..К</w:t>
      </w:r>
      <w:r w:rsidRPr="006D5F92">
        <w:rPr>
          <w:rFonts w:ascii="Arial" w:hAnsi="Arial" w:cs="Arial"/>
          <w:lang w:val="en-US" w:eastAsia="x-none"/>
        </w:rPr>
        <w:t>n</w:t>
      </w:r>
      <w:r w:rsidRPr="006D5F92">
        <w:rPr>
          <w:rFonts w:ascii="Arial" w:hAnsi="Arial" w:cs="Arial"/>
        </w:rPr>
        <w:t xml:space="preserve">) предлагается использовать при определении размеров арендной платы за земельные участки, функциональное использование которых предполагает осуществление видов деятельности с целью получения прибыли (предпринимательская деятельность). </w:t>
      </w:r>
    </w:p>
    <w:p w:rsidR="0064172E" w:rsidRPr="006D5F92" w:rsidRDefault="0064172E" w:rsidP="006D5F92">
      <w:pPr>
        <w:shd w:val="clear" w:color="auto" w:fill="FFFFFF"/>
        <w:ind w:right="6" w:firstLine="709"/>
        <w:jc w:val="both"/>
        <w:rPr>
          <w:rFonts w:ascii="Arial" w:eastAsia="Times-Roman" w:hAnsi="Arial" w:cs="Arial"/>
        </w:rPr>
      </w:pPr>
      <w:r w:rsidRPr="006D5F92">
        <w:rPr>
          <w:rFonts w:ascii="Arial" w:hAnsi="Arial" w:cs="Arial"/>
        </w:rPr>
        <w:t>Коэффициент К</w:t>
      </w:r>
      <w:proofErr w:type="gramStart"/>
      <w:r w:rsidRPr="006D5F92">
        <w:rPr>
          <w:rFonts w:ascii="Arial" w:hAnsi="Arial" w:cs="Arial"/>
        </w:rPr>
        <w:t>2</w:t>
      </w:r>
      <w:proofErr w:type="gramEnd"/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устанавливается органами местной власти. Для арендаторов земель </w:t>
      </w:r>
      <w:r w:rsidRPr="006D5F92">
        <w:rPr>
          <w:rFonts w:ascii="Arial" w:hAnsi="Arial" w:cs="Arial"/>
          <w:spacing w:val="2"/>
        </w:rPr>
        <w:t xml:space="preserve">под объектами торговли, </w:t>
      </w:r>
      <w:r w:rsidRPr="006D5F92">
        <w:rPr>
          <w:rFonts w:ascii="Arial" w:hAnsi="Arial" w:cs="Arial"/>
          <w:spacing w:val="1"/>
        </w:rPr>
        <w:t xml:space="preserve">общественного питания, бытового обслуживания, </w:t>
      </w:r>
      <w:r w:rsidRPr="006D5F92">
        <w:rPr>
          <w:rFonts w:ascii="Arial" w:hAnsi="Arial" w:cs="Arial"/>
          <w:spacing w:val="16"/>
        </w:rPr>
        <w:t xml:space="preserve">автозаправочными и </w:t>
      </w:r>
      <w:r w:rsidRPr="006D5F92">
        <w:rPr>
          <w:rFonts w:ascii="Arial" w:hAnsi="Arial" w:cs="Arial"/>
          <w:spacing w:val="-1"/>
        </w:rPr>
        <w:t>газонаполнительными станциями, предприятиями автосервиса имеет место статус юридических лиц, занимающихся предпринимательской деятельностью, а также осуществляющих</w:t>
      </w:r>
      <w:r w:rsidR="006D5F92">
        <w:rPr>
          <w:rFonts w:ascii="Arial" w:hAnsi="Arial" w:cs="Arial"/>
          <w:spacing w:val="-1"/>
        </w:rPr>
        <w:t xml:space="preserve"> </w:t>
      </w:r>
      <w:r w:rsidRPr="006D5F92">
        <w:rPr>
          <w:rFonts w:ascii="Arial" w:hAnsi="Arial" w:cs="Arial"/>
          <w:spacing w:val="-1"/>
        </w:rPr>
        <w:t>иные виды деятельности с целью получения прибыли</w:t>
      </w:r>
      <w:r w:rsidRPr="006D5F92">
        <w:rPr>
          <w:rFonts w:ascii="Arial" w:hAnsi="Arial" w:cs="Arial"/>
        </w:rPr>
        <w:t>. С учетом ФЗ № 349-ФЗ от 02.12.2013г., показателей социально-экономического развития Иркутской области и МО «</w:t>
      </w:r>
      <w:r w:rsidR="007E5259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>», прогнозных показателей территориального планирования МО «</w:t>
      </w:r>
      <w:r w:rsidR="007E5259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>»</w:t>
      </w:r>
      <w:r w:rsidRPr="006D5F92">
        <w:rPr>
          <w:rFonts w:ascii="Arial" w:eastAsia="Times-Roman" w:hAnsi="Arial" w:cs="Arial"/>
        </w:rPr>
        <w:t xml:space="preserve"> и практики по применению корректирующих коэффициентов при расчете арендной платы муниципальных образований РФ, методов математического и статистического анализа.</w:t>
      </w:r>
    </w:p>
    <w:p w:rsidR="0064172E" w:rsidRPr="006D5F92" w:rsidRDefault="0064172E" w:rsidP="006D5F92">
      <w:pPr>
        <w:tabs>
          <w:tab w:val="left" w:pos="1134"/>
        </w:tabs>
        <w:ind w:firstLine="709"/>
        <w:jc w:val="both"/>
        <w:rPr>
          <w:rFonts w:ascii="Arial" w:hAnsi="Arial" w:cs="Arial"/>
          <w:u w:val="single"/>
        </w:rPr>
      </w:pP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До 2012 года включительно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кадастровая стоимость 1 кв. м. земельного участка с разрешенным использованием: под объекты торговли составляла </w:t>
      </w:r>
      <w:r w:rsidR="004865CC" w:rsidRPr="006D5F92">
        <w:rPr>
          <w:rFonts w:ascii="Arial" w:hAnsi="Arial" w:cs="Arial"/>
          <w:b/>
        </w:rPr>
        <w:t>359</w:t>
      </w:r>
      <w:r w:rsidRPr="006D5F92">
        <w:rPr>
          <w:rFonts w:ascii="Arial" w:hAnsi="Arial" w:cs="Arial"/>
          <w:b/>
        </w:rPr>
        <w:t>,</w:t>
      </w:r>
      <w:r w:rsidR="004865CC" w:rsidRPr="006D5F92">
        <w:rPr>
          <w:rFonts w:ascii="Arial" w:hAnsi="Arial" w:cs="Arial"/>
          <w:b/>
        </w:rPr>
        <w:t>89</w:t>
      </w:r>
      <w:r w:rsidRPr="006D5F92">
        <w:rPr>
          <w:rFonts w:ascii="Arial" w:hAnsi="Arial" w:cs="Arial"/>
        </w:rPr>
        <w:t xml:space="preserve"> руб.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В 2013г. проведена кадастровая переоценка земельных участков.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Оценку проводили две организации. По землям промышленности, энергетики, транспорта и земель иного специального назначения – ООО НПП «Недра</w:t>
      </w:r>
      <w:proofErr w:type="gramStart"/>
      <w:r w:rsidRPr="006D5F92">
        <w:rPr>
          <w:rFonts w:ascii="Arial" w:hAnsi="Arial" w:cs="Arial"/>
        </w:rPr>
        <w:t>»-</w:t>
      </w:r>
      <w:proofErr w:type="gramEnd"/>
      <w:r w:rsidRPr="006D5F92">
        <w:rPr>
          <w:rFonts w:ascii="Arial" w:hAnsi="Arial" w:cs="Arial"/>
        </w:rPr>
        <w:t xml:space="preserve">г. Челябинск. По </w:t>
      </w:r>
      <w:r w:rsidRPr="006D5F92">
        <w:rPr>
          <w:rFonts w:ascii="Arial" w:hAnsi="Arial" w:cs="Arial"/>
        </w:rPr>
        <w:lastRenderedPageBreak/>
        <w:t>землям индивидуального жилищного строительства, торговли, сельскохозяйственного назначения и других видов использования проводило ООО «</w:t>
      </w:r>
      <w:proofErr w:type="spellStart"/>
      <w:r w:rsidRPr="006D5F92">
        <w:rPr>
          <w:rFonts w:ascii="Arial" w:hAnsi="Arial" w:cs="Arial"/>
        </w:rPr>
        <w:t>Фингрупп</w:t>
      </w:r>
      <w:proofErr w:type="spellEnd"/>
      <w:r w:rsidRPr="006D5F92">
        <w:rPr>
          <w:rFonts w:ascii="Arial" w:hAnsi="Arial" w:cs="Arial"/>
        </w:rPr>
        <w:t xml:space="preserve">»- </w:t>
      </w:r>
      <w:proofErr w:type="spellStart"/>
      <w:r w:rsidRPr="006D5F92">
        <w:rPr>
          <w:rFonts w:ascii="Arial" w:hAnsi="Arial" w:cs="Arial"/>
        </w:rPr>
        <w:t>г</w:t>
      </w:r>
      <w:proofErr w:type="gramStart"/>
      <w:r w:rsidRPr="006D5F92">
        <w:rPr>
          <w:rFonts w:ascii="Arial" w:hAnsi="Arial" w:cs="Arial"/>
        </w:rPr>
        <w:t>.Т</w:t>
      </w:r>
      <w:proofErr w:type="gramEnd"/>
      <w:r w:rsidRPr="006D5F92">
        <w:rPr>
          <w:rFonts w:ascii="Arial" w:hAnsi="Arial" w:cs="Arial"/>
        </w:rPr>
        <w:t>амбов</w:t>
      </w:r>
      <w:proofErr w:type="spellEnd"/>
      <w:r w:rsidRPr="006D5F92">
        <w:rPr>
          <w:rFonts w:ascii="Arial" w:hAnsi="Arial" w:cs="Arial"/>
        </w:rPr>
        <w:t>.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Результаты определения кадастровой стоимости земельных участков в составе населенных пунктов на территории Иркутской области утверждены Постановлением Правительства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 xml:space="preserve">Иркутской области от 15.11.2013 № 517-пп.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В связи с тем, что кадастровая стоимость земельных участков под объектами торговли в разных населенных пунктах резко отличалась, были приняты повышающие коэффициенты, для создания равных условий для развития субъектов малого и среднего предпринимательства.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proofErr w:type="gramStart"/>
      <w:r w:rsidRPr="006D5F92">
        <w:rPr>
          <w:rFonts w:ascii="Arial" w:hAnsi="Arial" w:cs="Arial"/>
        </w:rPr>
        <w:t>Учитывая, что основным принципом определения арендной платы при аренде государственных земельных участков отнесены, в том числе, принцип экономического обоснования, в соответствии с которым арендная плата устанавливается в размере, соответствующем доходности земельного участка, с учетом категории земель, к которой отнесен такой земельный участок, и его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разрешенного использования.</w:t>
      </w:r>
      <w:proofErr w:type="gramEnd"/>
    </w:p>
    <w:p w:rsidR="0064172E" w:rsidRPr="006D5F92" w:rsidRDefault="006D5F92" w:rsidP="006D5F9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 xml:space="preserve"> Действующее законодательство допускает</w:t>
      </w:r>
      <w:r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>возможность органом местного самоуправления установления экономически обоснованных коэффициентов с учетом категории земель и (или)</w:t>
      </w:r>
      <w:r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>видом разрешенного использования земельных участков, применяемые к размеру арендной платы. При установлении коэффициентов органы местного самоуправления учитывали не местоположение земельных участков на территории МО «</w:t>
      </w:r>
      <w:r w:rsidR="004865CC" w:rsidRPr="006D5F92">
        <w:rPr>
          <w:rFonts w:ascii="Arial" w:hAnsi="Arial" w:cs="Arial"/>
        </w:rPr>
        <w:t>Буреть»</w:t>
      </w:r>
      <w:r w:rsidR="0064172E" w:rsidRPr="006D5F92">
        <w:rPr>
          <w:rFonts w:ascii="Arial" w:hAnsi="Arial" w:cs="Arial"/>
        </w:rPr>
        <w:t>, а ряд факторов: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- расстояние до областного центра;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- расстояние до районного центра;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- наличие дорог </w:t>
      </w:r>
      <w:proofErr w:type="gramStart"/>
      <w:r w:rsidRPr="006D5F92">
        <w:rPr>
          <w:rFonts w:ascii="Arial" w:hAnsi="Arial" w:cs="Arial"/>
        </w:rPr>
        <w:t>федерального</w:t>
      </w:r>
      <w:proofErr w:type="gramEnd"/>
      <w:r w:rsidRPr="006D5F92">
        <w:rPr>
          <w:rFonts w:ascii="Arial" w:hAnsi="Arial" w:cs="Arial"/>
        </w:rPr>
        <w:t>, регионального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значение;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- численность жителей в населенном пункте;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- наличие торговых точек на территории населенного пункта: с. </w:t>
      </w:r>
      <w:r w:rsidR="004865CC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 xml:space="preserve"> -</w:t>
      </w:r>
      <w:r w:rsidR="004865CC" w:rsidRPr="006D5F92">
        <w:rPr>
          <w:rFonts w:ascii="Arial" w:hAnsi="Arial" w:cs="Arial"/>
        </w:rPr>
        <w:t>6</w:t>
      </w:r>
      <w:r w:rsidRPr="006D5F92">
        <w:rPr>
          <w:rFonts w:ascii="Arial" w:hAnsi="Arial" w:cs="Arial"/>
        </w:rPr>
        <w:t xml:space="preserve">; д. </w:t>
      </w:r>
      <w:proofErr w:type="gramStart"/>
      <w:r w:rsidR="004865CC" w:rsidRPr="006D5F92">
        <w:rPr>
          <w:rFonts w:ascii="Arial" w:hAnsi="Arial" w:cs="Arial"/>
        </w:rPr>
        <w:t>Грязная</w:t>
      </w:r>
      <w:proofErr w:type="gramEnd"/>
      <w:r w:rsidRPr="006D5F92">
        <w:rPr>
          <w:rFonts w:ascii="Arial" w:hAnsi="Arial" w:cs="Arial"/>
        </w:rPr>
        <w:t xml:space="preserve"> </w:t>
      </w:r>
      <w:r w:rsidR="004865CC" w:rsidRPr="006D5F92">
        <w:rPr>
          <w:rFonts w:ascii="Arial" w:hAnsi="Arial" w:cs="Arial"/>
        </w:rPr>
        <w:t>–</w:t>
      </w:r>
      <w:r w:rsidRPr="006D5F92">
        <w:rPr>
          <w:rFonts w:ascii="Arial" w:hAnsi="Arial" w:cs="Arial"/>
        </w:rPr>
        <w:t xml:space="preserve"> </w:t>
      </w:r>
      <w:r w:rsidR="004865CC" w:rsidRPr="006D5F92">
        <w:rPr>
          <w:rFonts w:ascii="Arial" w:hAnsi="Arial" w:cs="Arial"/>
        </w:rPr>
        <w:t>1.</w:t>
      </w:r>
      <w:r w:rsidRPr="006D5F92">
        <w:rPr>
          <w:rFonts w:ascii="Arial" w:hAnsi="Arial" w:cs="Arial"/>
        </w:rPr>
        <w:t xml:space="preserve">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 наличие объектов социальной </w:t>
      </w:r>
      <w:proofErr w:type="gramStart"/>
      <w:r w:rsidRPr="006D5F92">
        <w:rPr>
          <w:rFonts w:ascii="Arial" w:hAnsi="Arial" w:cs="Arial"/>
        </w:rPr>
        <w:t>инфраструктуры-школ</w:t>
      </w:r>
      <w:proofErr w:type="gramEnd"/>
      <w:r w:rsidRPr="006D5F92">
        <w:rPr>
          <w:rFonts w:ascii="Arial" w:hAnsi="Arial" w:cs="Arial"/>
        </w:rPr>
        <w:t xml:space="preserve">- </w:t>
      </w:r>
      <w:r w:rsidR="004865CC" w:rsidRPr="006D5F92">
        <w:rPr>
          <w:rFonts w:ascii="Arial" w:hAnsi="Arial" w:cs="Arial"/>
        </w:rPr>
        <w:t>2</w:t>
      </w:r>
      <w:r w:rsidRPr="006D5F92">
        <w:rPr>
          <w:rFonts w:ascii="Arial" w:hAnsi="Arial" w:cs="Arial"/>
        </w:rPr>
        <w:t>, детских садиков-</w:t>
      </w:r>
      <w:r w:rsidR="004865CC" w:rsidRPr="006D5F92">
        <w:rPr>
          <w:rFonts w:ascii="Arial" w:hAnsi="Arial" w:cs="Arial"/>
        </w:rPr>
        <w:t>1</w:t>
      </w:r>
      <w:r w:rsidRPr="006D5F92">
        <w:rPr>
          <w:rFonts w:ascii="Arial" w:hAnsi="Arial" w:cs="Arial"/>
        </w:rPr>
        <w:t>, ФАП, фермерских хозяйств-</w:t>
      </w:r>
      <w:r w:rsidR="004865CC" w:rsidRPr="006D5F92">
        <w:rPr>
          <w:rFonts w:ascii="Arial" w:hAnsi="Arial" w:cs="Arial"/>
        </w:rPr>
        <w:t>5</w:t>
      </w:r>
      <w:r w:rsidRPr="006D5F92">
        <w:rPr>
          <w:rFonts w:ascii="Arial" w:hAnsi="Arial" w:cs="Arial"/>
        </w:rPr>
        <w:t xml:space="preserve">, домов культуры- </w:t>
      </w:r>
      <w:r w:rsidR="004865CC" w:rsidRPr="006D5F92">
        <w:rPr>
          <w:rFonts w:ascii="Arial" w:hAnsi="Arial" w:cs="Arial"/>
        </w:rPr>
        <w:t>2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>-расстояние деревень от административного центра МО «</w:t>
      </w:r>
      <w:r w:rsidR="004865CC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 xml:space="preserve">» с. </w:t>
      </w:r>
      <w:r w:rsidR="004865CC" w:rsidRPr="006D5F92">
        <w:rPr>
          <w:rFonts w:ascii="Arial" w:hAnsi="Arial" w:cs="Arial"/>
        </w:rPr>
        <w:t>Буреть</w:t>
      </w:r>
      <w:r w:rsidRPr="006D5F92">
        <w:rPr>
          <w:rFonts w:ascii="Arial" w:hAnsi="Arial" w:cs="Arial"/>
        </w:rPr>
        <w:t xml:space="preserve">: д. </w:t>
      </w:r>
      <w:proofErr w:type="gramStart"/>
      <w:r w:rsidR="004865CC" w:rsidRPr="006D5F92">
        <w:rPr>
          <w:rFonts w:ascii="Arial" w:hAnsi="Arial" w:cs="Arial"/>
        </w:rPr>
        <w:t>Грязная</w:t>
      </w:r>
      <w:proofErr w:type="gramEnd"/>
      <w:r w:rsidRPr="006D5F92">
        <w:rPr>
          <w:rFonts w:ascii="Arial" w:hAnsi="Arial" w:cs="Arial"/>
        </w:rPr>
        <w:t xml:space="preserve"> – </w:t>
      </w:r>
      <w:r w:rsidR="004865CC" w:rsidRPr="006D5F92">
        <w:rPr>
          <w:rFonts w:ascii="Arial" w:hAnsi="Arial" w:cs="Arial"/>
        </w:rPr>
        <w:t>7</w:t>
      </w:r>
      <w:r w:rsidRPr="006D5F92">
        <w:rPr>
          <w:rFonts w:ascii="Arial" w:hAnsi="Arial" w:cs="Arial"/>
        </w:rPr>
        <w:t xml:space="preserve">км. д. </w:t>
      </w:r>
      <w:r w:rsidR="004865CC" w:rsidRPr="006D5F92">
        <w:rPr>
          <w:rFonts w:ascii="Arial" w:hAnsi="Arial" w:cs="Arial"/>
        </w:rPr>
        <w:t>Быргазово</w:t>
      </w:r>
      <w:r w:rsidRPr="006D5F92">
        <w:rPr>
          <w:rFonts w:ascii="Arial" w:hAnsi="Arial" w:cs="Arial"/>
        </w:rPr>
        <w:t xml:space="preserve"> -</w:t>
      </w:r>
      <w:r w:rsidR="004865CC" w:rsidRPr="006D5F92">
        <w:rPr>
          <w:rFonts w:ascii="Arial" w:hAnsi="Arial" w:cs="Arial"/>
        </w:rPr>
        <w:t>7</w:t>
      </w:r>
      <w:r w:rsidRPr="006D5F92">
        <w:rPr>
          <w:rFonts w:ascii="Arial" w:hAnsi="Arial" w:cs="Arial"/>
        </w:rPr>
        <w:t xml:space="preserve">км., д. </w:t>
      </w:r>
      <w:r w:rsidR="004865CC" w:rsidRPr="006D5F92">
        <w:rPr>
          <w:rFonts w:ascii="Arial" w:hAnsi="Arial" w:cs="Arial"/>
        </w:rPr>
        <w:t>Шарагун</w:t>
      </w:r>
      <w:r w:rsidRPr="006D5F92">
        <w:rPr>
          <w:rFonts w:ascii="Arial" w:hAnsi="Arial" w:cs="Arial"/>
        </w:rPr>
        <w:t xml:space="preserve"> -</w:t>
      </w:r>
      <w:r w:rsidR="004865CC" w:rsidRPr="006D5F92">
        <w:rPr>
          <w:rFonts w:ascii="Arial" w:hAnsi="Arial" w:cs="Arial"/>
        </w:rPr>
        <w:t>12</w:t>
      </w:r>
      <w:r w:rsidRPr="006D5F92">
        <w:rPr>
          <w:rFonts w:ascii="Arial" w:hAnsi="Arial" w:cs="Arial"/>
        </w:rPr>
        <w:t xml:space="preserve">км. </w:t>
      </w:r>
    </w:p>
    <w:p w:rsidR="0064172E" w:rsidRPr="006D5F92" w:rsidRDefault="006D5F92" w:rsidP="006D5F92">
      <w:pPr>
        <w:ind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64172E" w:rsidRPr="006D5F92">
        <w:rPr>
          <w:rFonts w:ascii="Arial" w:hAnsi="Arial" w:cs="Arial"/>
        </w:rPr>
        <w:t xml:space="preserve"> Проанализировав</w:t>
      </w:r>
      <w:r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>арендную плату за 1 кв. м. в 201</w:t>
      </w:r>
      <w:r w:rsidR="004865CC" w:rsidRPr="006D5F92">
        <w:rPr>
          <w:rFonts w:ascii="Arial" w:hAnsi="Arial" w:cs="Arial"/>
        </w:rPr>
        <w:t>3</w:t>
      </w:r>
      <w:r w:rsidR="0064172E" w:rsidRPr="006D5F92">
        <w:rPr>
          <w:rFonts w:ascii="Arial" w:hAnsi="Arial" w:cs="Arial"/>
        </w:rPr>
        <w:t>г., 201</w:t>
      </w:r>
      <w:r w:rsidR="004865CC" w:rsidRPr="006D5F92">
        <w:rPr>
          <w:rFonts w:ascii="Arial" w:hAnsi="Arial" w:cs="Arial"/>
        </w:rPr>
        <w:t>4</w:t>
      </w:r>
      <w:r w:rsidR="0064172E" w:rsidRPr="006D5F92">
        <w:rPr>
          <w:rFonts w:ascii="Arial" w:hAnsi="Arial" w:cs="Arial"/>
        </w:rPr>
        <w:t>г., 201</w:t>
      </w:r>
      <w:r w:rsidR="004865CC" w:rsidRPr="006D5F92">
        <w:rPr>
          <w:rFonts w:ascii="Arial" w:hAnsi="Arial" w:cs="Arial"/>
        </w:rPr>
        <w:t>5</w:t>
      </w:r>
      <w:r w:rsidR="0064172E" w:rsidRPr="006D5F92">
        <w:rPr>
          <w:rFonts w:ascii="Arial" w:hAnsi="Arial" w:cs="Arial"/>
        </w:rPr>
        <w:t>г.</w:t>
      </w:r>
      <w:r w:rsidR="004865CC" w:rsidRPr="006D5F92"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>201</w:t>
      </w:r>
      <w:r w:rsidR="004865CC" w:rsidRPr="006D5F92">
        <w:rPr>
          <w:rFonts w:ascii="Arial" w:hAnsi="Arial" w:cs="Arial"/>
        </w:rPr>
        <w:t>6</w:t>
      </w:r>
      <w:r w:rsidR="0064172E" w:rsidRPr="006D5F92">
        <w:rPr>
          <w:rFonts w:ascii="Arial" w:hAnsi="Arial" w:cs="Arial"/>
        </w:rPr>
        <w:t xml:space="preserve">г. можем </w:t>
      </w:r>
      <w:proofErr w:type="gramStart"/>
      <w:r w:rsidR="0064172E" w:rsidRPr="006D5F92">
        <w:rPr>
          <w:rFonts w:ascii="Arial" w:hAnsi="Arial" w:cs="Arial"/>
        </w:rPr>
        <w:t>сказать</w:t>
      </w:r>
      <w:proofErr w:type="gramEnd"/>
      <w:r w:rsidR="0064172E" w:rsidRPr="006D5F92">
        <w:rPr>
          <w:rFonts w:ascii="Arial" w:hAnsi="Arial" w:cs="Arial"/>
        </w:rPr>
        <w:t xml:space="preserve"> что при принятии повышающих коэффициентов</w:t>
      </w:r>
      <w:r>
        <w:rPr>
          <w:rFonts w:ascii="Arial" w:hAnsi="Arial" w:cs="Arial"/>
        </w:rPr>
        <w:t xml:space="preserve"> </w:t>
      </w:r>
      <w:r w:rsidR="0064172E" w:rsidRPr="006D5F92">
        <w:rPr>
          <w:rFonts w:ascii="Arial" w:hAnsi="Arial" w:cs="Arial"/>
        </w:rPr>
        <w:t>учитывались различные условия.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Величина арендной платы за 1 кв. м. </w:t>
      </w:r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proofErr w:type="gramStart"/>
      <w:r w:rsidRPr="006D5F92">
        <w:rPr>
          <w:rFonts w:ascii="Arial" w:hAnsi="Arial" w:cs="Arial"/>
        </w:rPr>
        <w:t>Учитывая, что Министерством имущественных отношений Иркутской области в 2016г. заключен контракт на оказание услуг по государственной кадастровой оценке</w:t>
      </w:r>
      <w:r w:rsidR="006D5F92">
        <w:rPr>
          <w:rFonts w:ascii="Arial" w:hAnsi="Arial" w:cs="Arial"/>
        </w:rPr>
        <w:t xml:space="preserve"> </w:t>
      </w:r>
      <w:r w:rsidRPr="006D5F92">
        <w:rPr>
          <w:rFonts w:ascii="Arial" w:hAnsi="Arial" w:cs="Arial"/>
        </w:rPr>
        <w:t>земельных участков в составе земель населенных пунктов на территории Иркутской области (исполнитель работ - ООО НПП «Универсал»- г. Пермь), после утверждения Правительством Иркутской области новой кадастровой стоимости, будут утверждены решение думы новые повышающие коэффициенты.</w:t>
      </w:r>
      <w:proofErr w:type="gramEnd"/>
    </w:p>
    <w:p w:rsidR="0064172E" w:rsidRPr="006D5F92" w:rsidRDefault="0064172E" w:rsidP="006D5F92">
      <w:pPr>
        <w:ind w:firstLine="709"/>
        <w:jc w:val="both"/>
        <w:rPr>
          <w:rFonts w:ascii="Arial" w:hAnsi="Arial" w:cs="Arial"/>
        </w:rPr>
      </w:pPr>
      <w:r w:rsidRPr="006D5F92">
        <w:rPr>
          <w:rFonts w:ascii="Arial" w:hAnsi="Arial" w:cs="Arial"/>
        </w:rPr>
        <w:t xml:space="preserve">На основании </w:t>
      </w:r>
      <w:proofErr w:type="gramStart"/>
      <w:r w:rsidRPr="006D5F92">
        <w:rPr>
          <w:rFonts w:ascii="Arial" w:hAnsi="Arial" w:cs="Arial"/>
        </w:rPr>
        <w:t>вышеизложенного</w:t>
      </w:r>
      <w:proofErr w:type="gramEnd"/>
      <w:r w:rsidRPr="006D5F92">
        <w:rPr>
          <w:rFonts w:ascii="Arial" w:hAnsi="Arial" w:cs="Arial"/>
        </w:rPr>
        <w:t>, необходимо установить коэффициенты, применяемые к размеру арендной платы за использование земельных участков</w:t>
      </w:r>
    </w:p>
    <w:p w:rsidR="0064172E" w:rsidRPr="00861453" w:rsidRDefault="0064172E" w:rsidP="006D5F92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5"/>
        <w:gridCol w:w="3137"/>
        <w:gridCol w:w="3502"/>
        <w:gridCol w:w="751"/>
        <w:gridCol w:w="1666"/>
      </w:tblGrid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№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Состав видов разрешенного использования земельных участков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Фактическое использование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4865CC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Повышающий коэффициент 20</w:t>
            </w:r>
            <w:r w:rsidR="004865CC" w:rsidRPr="006D5F92">
              <w:rPr>
                <w:rFonts w:ascii="Courier New" w:hAnsi="Courier New" w:cs="Courier New"/>
                <w:sz w:val="22"/>
                <w:szCs w:val="22"/>
              </w:rPr>
              <w:t>20</w:t>
            </w: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г. 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домов многоэтажной жилой застройки.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многоэтажных жилых домов, земельные участки, предназначенные для размещения</w:t>
            </w:r>
            <w:r w:rsidR="006D5F92" w:rsidRPr="006D5F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  <w:proofErr w:type="spellStart"/>
            <w:r w:rsidRPr="006D5F92">
              <w:rPr>
                <w:rFonts w:ascii="Courier New" w:hAnsi="Courier New" w:cs="Courier New"/>
                <w:sz w:val="22"/>
                <w:szCs w:val="22"/>
              </w:rPr>
              <w:t>среднеэтажных</w:t>
            </w:r>
            <w:proofErr w:type="spellEnd"/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 жилых домов, Земельные участки, предназначенные для размещения домов малоэтажных жилых домов,</w:t>
            </w:r>
            <w:proofErr w:type="gramStart"/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 ,</w:t>
            </w:r>
            <w:proofErr w:type="gramEnd"/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 Земельные участки общежитий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домов индивидуальной жилой застройки.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для размещения объектов индивидуального жилищного строительства;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для ведения личного подсобного хозяйства (приусадебные участки)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3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гаражей и автостоянок.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гаражей (индивидуальных и кооперативных) для хранения индивидуального автотранспорта; Земельные участки, предназначенные для хранения автотранспортных сре</w:t>
            </w:r>
            <w:proofErr w:type="gramStart"/>
            <w:r w:rsidRPr="006D5F92">
              <w:rPr>
                <w:rFonts w:ascii="Courier New" w:hAnsi="Courier New" w:cs="Courier New"/>
                <w:sz w:val="22"/>
                <w:szCs w:val="22"/>
              </w:rPr>
              <w:t>дств дл</w:t>
            </w:r>
            <w:proofErr w:type="gramEnd"/>
            <w:r w:rsidRPr="006D5F92">
              <w:rPr>
                <w:rFonts w:ascii="Courier New" w:hAnsi="Courier New" w:cs="Courier New"/>
                <w:sz w:val="22"/>
                <w:szCs w:val="22"/>
              </w:rPr>
              <w:t>я дачных, семейных, домашних и иных нужд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4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находящиеся в составе дачных, садоводческих и огороднических объединений.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Садовые, огородные и дачные земельные участки 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2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rPr>
          <w:trHeight w:val="795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5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объектов торговли, общественного питания и бытового обслуживания.</w:t>
            </w:r>
          </w:p>
        </w:tc>
        <w:tc>
          <w:tcPr>
            <w:tcW w:w="3502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 для размещения объектов оптовой торговли; Земельные участки для размещения объектов розничной торговли Земельные участки </w:t>
            </w: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ресторанов, кафе, баров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столовых при предприятиях и учреждениях и предприятий поставки продуктов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5,5</w:t>
            </w: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д. Б</w:t>
            </w:r>
            <w:r w:rsidR="00BF273A" w:rsidRPr="006D5F92">
              <w:rPr>
                <w:rFonts w:ascii="Courier New" w:hAnsi="Courier New" w:cs="Courier New"/>
                <w:sz w:val="22"/>
                <w:szCs w:val="22"/>
              </w:rPr>
              <w:t>уреть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д. </w:t>
            </w:r>
            <w:r w:rsidR="00BF273A" w:rsidRPr="006D5F92">
              <w:rPr>
                <w:rFonts w:ascii="Courier New" w:hAnsi="Courier New" w:cs="Courier New"/>
                <w:sz w:val="22"/>
                <w:szCs w:val="22"/>
              </w:rPr>
              <w:t>Быргазово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с. </w:t>
            </w:r>
            <w:r w:rsidR="00BF273A" w:rsidRPr="006D5F92">
              <w:rPr>
                <w:rFonts w:ascii="Courier New" w:hAnsi="Courier New" w:cs="Courier New"/>
                <w:sz w:val="22"/>
                <w:szCs w:val="22"/>
              </w:rPr>
              <w:t>Буреть</w:t>
            </w:r>
          </w:p>
          <w:p w:rsidR="0064172E" w:rsidRPr="006D5F92" w:rsidRDefault="0064172E" w:rsidP="00BF273A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д. </w:t>
            </w:r>
            <w:r w:rsidR="00BF273A" w:rsidRPr="006D5F92">
              <w:rPr>
                <w:rFonts w:ascii="Courier New" w:hAnsi="Courier New" w:cs="Courier New"/>
                <w:sz w:val="22"/>
                <w:szCs w:val="22"/>
              </w:rPr>
              <w:t>Шарагун</w:t>
            </w:r>
          </w:p>
        </w:tc>
      </w:tr>
      <w:tr w:rsidR="0064172E" w:rsidRPr="00861453" w:rsidTr="00DE0C1B">
        <w:trPr>
          <w:trHeight w:val="1222"/>
        </w:trPr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6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гостиниц.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гостиниц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1,5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7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офисных зданий делового и коммерческого назначения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офисных зданий, делового и коммерческого назначения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color w:val="000000" w:themeColor="text1"/>
                <w:sz w:val="22"/>
                <w:szCs w:val="22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объектов рекреационного и лечебно-оздоровительного назначения.</w:t>
            </w:r>
            <w:r w:rsidR="006D5F92" w:rsidRPr="006D5F92">
              <w:rPr>
                <w:rFonts w:ascii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домов отдыха, туристических баз, туристическо-оздоровительных лагерей, детских и спортивных лагерей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5,0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9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производственных и административных зданий, строений, сооружений промышленности, коммунального хозяйства, материально-технического, продовольственного снабжения, сбыта и заготовки.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 фабрик, заводов и комбинатов; производственных объединений, 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 типографий, других промышленных предприятий, объектов коммунального хозяйства, объектов переработки отходов и т.д.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2,0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10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электростанций, обслуживающих их сооружений и объектов.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тепловых электростанций, гидроэлектростанций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11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proofErr w:type="gramStart"/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портов, водных, железнодорожных вокзалов, автодорожных вокзалов, аэропортов, аэродромов, аэровокзалов.</w:t>
            </w:r>
            <w:proofErr w:type="gramEnd"/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для размещения автостанции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1,0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12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водными объектами, находящимися в обороте.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13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разработки полезных ископаемых.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разработки полезных ископаемых. Земельные участки под линиями электропередач. Земельные участки под конструкциями сотовой связи.</w:t>
            </w:r>
            <w:r w:rsidRPr="006D5F92">
              <w:rPr>
                <w:rFonts w:ascii="Courier New" w:hAnsi="Courier New" w:cs="Courier New"/>
                <w:color w:val="FF0000"/>
                <w:sz w:val="22"/>
                <w:szCs w:val="22"/>
              </w:rPr>
              <w:t xml:space="preserve"> 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14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занятые особо охраняемыми территориями и объектами, городскими лесами, скверами, парками, городскими садами.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15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сельскохозяйственного использования.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 сельскохозяйственных угодий (пашни, сенокосы, пастбища, залежи, земли, занятые многолетними насаждениями)</w:t>
            </w:r>
            <w:proofErr w:type="gramStart"/>
            <w:r w:rsidRPr="006D5F92">
              <w:rPr>
                <w:rFonts w:ascii="Courier New" w:hAnsi="Courier New" w:cs="Courier New"/>
                <w:sz w:val="22"/>
                <w:szCs w:val="22"/>
              </w:rPr>
              <w:t>;з</w:t>
            </w:r>
            <w:proofErr w:type="gramEnd"/>
            <w:r w:rsidRPr="006D5F92">
              <w:rPr>
                <w:rFonts w:ascii="Courier New" w:hAnsi="Courier New" w:cs="Courier New"/>
                <w:sz w:val="22"/>
                <w:szCs w:val="22"/>
              </w:rPr>
              <w:t>анятые объектами сельскохозяйственного назначения и предназначенные для ведения сельского хозяйства, объектов сельскохозяйственного назначения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BF273A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8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16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Земельные участки улиц, проспектов, </w:t>
            </w: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площадей, шоссе.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 xml:space="preserve">Земельные участки улиц, проспектов, площадей, </w:t>
            </w: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шоссе.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c>
          <w:tcPr>
            <w:tcW w:w="515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lastRenderedPageBreak/>
              <w:t>17</w:t>
            </w:r>
          </w:p>
        </w:tc>
        <w:tc>
          <w:tcPr>
            <w:tcW w:w="3137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здравоохранения и социального обеспечения, физической культуры и спорта, культуры.</w:t>
            </w:r>
          </w:p>
        </w:tc>
        <w:tc>
          <w:tcPr>
            <w:tcW w:w="3502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color w:val="FF0000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Земельные участки, предназначенные для размещения здравоохранения и социального обеспечения, физической культуры и спорта, культуры</w:t>
            </w:r>
          </w:p>
        </w:tc>
        <w:tc>
          <w:tcPr>
            <w:tcW w:w="751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rPr>
          <w:trHeight w:val="1005"/>
        </w:trPr>
        <w:tc>
          <w:tcPr>
            <w:tcW w:w="515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18 </w:t>
            </w:r>
          </w:p>
        </w:tc>
        <w:tc>
          <w:tcPr>
            <w:tcW w:w="3137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Коммерческая реклама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3502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Земельные </w:t>
            </w:r>
            <w:proofErr w:type="gramStart"/>
            <w:r w:rsidRPr="006D5F92">
              <w:rPr>
                <w:rFonts w:ascii="Courier New" w:hAnsi="Courier New" w:cs="Courier New"/>
                <w:sz w:val="22"/>
                <w:szCs w:val="22"/>
              </w:rPr>
              <w:t>участки</w:t>
            </w:r>
            <w:proofErr w:type="gramEnd"/>
            <w:r w:rsidRPr="006D5F92">
              <w:rPr>
                <w:rFonts w:ascii="Courier New" w:hAnsi="Courier New" w:cs="Courier New"/>
                <w:sz w:val="22"/>
                <w:szCs w:val="22"/>
              </w:rPr>
              <w:t xml:space="preserve"> предназначенные для установки рекламной конструкции</w:t>
            </w:r>
          </w:p>
        </w:tc>
        <w:tc>
          <w:tcPr>
            <w:tcW w:w="751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50</w:t>
            </w: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  <w:tr w:rsidR="0064172E" w:rsidRPr="00861453" w:rsidTr="00DE0C1B">
        <w:trPr>
          <w:trHeight w:val="960"/>
        </w:trPr>
        <w:tc>
          <w:tcPr>
            <w:tcW w:w="515" w:type="dxa"/>
            <w:tcBorders>
              <w:top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19</w:t>
            </w:r>
          </w:p>
        </w:tc>
        <w:tc>
          <w:tcPr>
            <w:tcW w:w="3137" w:type="dxa"/>
            <w:tcBorders>
              <w:top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Социальная реклама</w:t>
            </w:r>
          </w:p>
        </w:tc>
        <w:tc>
          <w:tcPr>
            <w:tcW w:w="3502" w:type="dxa"/>
            <w:tcBorders>
              <w:top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  <w:tc>
          <w:tcPr>
            <w:tcW w:w="751" w:type="dxa"/>
            <w:tcBorders>
              <w:top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  <w:r w:rsidRPr="006D5F92">
              <w:rPr>
                <w:rFonts w:ascii="Courier New" w:hAnsi="Courier New" w:cs="Courier New"/>
                <w:sz w:val="22"/>
                <w:szCs w:val="22"/>
              </w:rPr>
              <w:t>1</w:t>
            </w:r>
          </w:p>
        </w:tc>
        <w:tc>
          <w:tcPr>
            <w:tcW w:w="1666" w:type="dxa"/>
            <w:tcBorders>
              <w:top w:val="single" w:sz="4" w:space="0" w:color="auto"/>
            </w:tcBorders>
            <w:shd w:val="clear" w:color="auto" w:fill="auto"/>
          </w:tcPr>
          <w:p w:rsidR="0064172E" w:rsidRPr="006D5F92" w:rsidRDefault="0064172E" w:rsidP="00DE0C1B">
            <w:pPr>
              <w:spacing w:after="200" w:line="276" w:lineRule="auto"/>
              <w:rPr>
                <w:rFonts w:ascii="Courier New" w:hAnsi="Courier New" w:cs="Courier New"/>
                <w:sz w:val="22"/>
                <w:szCs w:val="22"/>
              </w:rPr>
            </w:pPr>
          </w:p>
        </w:tc>
      </w:tr>
    </w:tbl>
    <w:p w:rsidR="0064172E" w:rsidRDefault="0064172E" w:rsidP="0064172E">
      <w:pPr>
        <w:tabs>
          <w:tab w:val="left" w:pos="1134"/>
        </w:tabs>
        <w:ind w:firstLine="720"/>
        <w:jc w:val="both"/>
        <w:rPr>
          <w:sz w:val="22"/>
          <w:szCs w:val="22"/>
          <w:u w:val="single"/>
        </w:rPr>
      </w:pPr>
    </w:p>
    <w:p w:rsidR="006D5F92" w:rsidRPr="00861453" w:rsidRDefault="006D5F92" w:rsidP="0064172E">
      <w:pPr>
        <w:tabs>
          <w:tab w:val="left" w:pos="1134"/>
        </w:tabs>
        <w:ind w:firstLine="720"/>
        <w:jc w:val="both"/>
        <w:rPr>
          <w:sz w:val="22"/>
          <w:szCs w:val="22"/>
          <w:u w:val="single"/>
        </w:rPr>
      </w:pPr>
    </w:p>
    <w:p w:rsidR="006D5F92" w:rsidRDefault="00BF273A" w:rsidP="0064172E">
      <w:pPr>
        <w:spacing w:line="276" w:lineRule="auto"/>
        <w:rPr>
          <w:rFonts w:ascii="Arial" w:hAnsi="Arial" w:cs="Arial"/>
        </w:rPr>
      </w:pPr>
      <w:r w:rsidRPr="006D5F92">
        <w:rPr>
          <w:rFonts w:ascii="Arial" w:hAnsi="Arial" w:cs="Arial"/>
        </w:rPr>
        <w:t>Глава</w:t>
      </w:r>
      <w:r w:rsidR="0064172E" w:rsidRPr="006D5F92">
        <w:rPr>
          <w:rFonts w:ascii="Arial" w:hAnsi="Arial" w:cs="Arial"/>
        </w:rPr>
        <w:t xml:space="preserve"> МО «</w:t>
      </w:r>
      <w:r w:rsidRPr="006D5F92">
        <w:rPr>
          <w:rFonts w:ascii="Arial" w:hAnsi="Arial" w:cs="Arial"/>
        </w:rPr>
        <w:t>Буреть</w:t>
      </w:r>
      <w:r w:rsidR="0064172E" w:rsidRPr="006D5F92">
        <w:rPr>
          <w:rFonts w:ascii="Arial" w:hAnsi="Arial" w:cs="Arial"/>
        </w:rPr>
        <w:t>»</w:t>
      </w:r>
    </w:p>
    <w:p w:rsidR="0064172E" w:rsidRPr="006D5F92" w:rsidRDefault="00BF273A" w:rsidP="0064172E">
      <w:pPr>
        <w:spacing w:line="276" w:lineRule="auto"/>
        <w:rPr>
          <w:rFonts w:ascii="Arial" w:hAnsi="Arial" w:cs="Arial"/>
        </w:rPr>
      </w:pPr>
      <w:r w:rsidRPr="006D5F92">
        <w:rPr>
          <w:rFonts w:ascii="Arial" w:hAnsi="Arial" w:cs="Arial"/>
        </w:rPr>
        <w:t>А</w:t>
      </w:r>
      <w:r w:rsidR="0064172E" w:rsidRPr="006D5F92">
        <w:rPr>
          <w:rFonts w:ascii="Arial" w:hAnsi="Arial" w:cs="Arial"/>
        </w:rPr>
        <w:t>.</w:t>
      </w:r>
      <w:r w:rsidRPr="006D5F92">
        <w:rPr>
          <w:rFonts w:ascii="Arial" w:hAnsi="Arial" w:cs="Arial"/>
        </w:rPr>
        <w:t>С</w:t>
      </w:r>
      <w:r w:rsidR="0064172E" w:rsidRPr="006D5F92">
        <w:rPr>
          <w:rFonts w:ascii="Arial" w:hAnsi="Arial" w:cs="Arial"/>
        </w:rPr>
        <w:t xml:space="preserve">. </w:t>
      </w:r>
      <w:r w:rsidRPr="006D5F92">
        <w:rPr>
          <w:rFonts w:ascii="Arial" w:hAnsi="Arial" w:cs="Arial"/>
        </w:rPr>
        <w:t>Ткач</w:t>
      </w:r>
    </w:p>
    <w:sectPr w:rsidR="0064172E" w:rsidRPr="006D5F92" w:rsidSect="006D5F92">
      <w:headerReference w:type="even" r:id="rId9"/>
      <w:pgSz w:w="11906" w:h="16838"/>
      <w:pgMar w:top="1134" w:right="1133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0BB" w:rsidRDefault="006360BB">
      <w:r>
        <w:separator/>
      </w:r>
    </w:p>
  </w:endnote>
  <w:endnote w:type="continuationSeparator" w:id="0">
    <w:p w:rsidR="006360BB" w:rsidRDefault="00636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0BB" w:rsidRDefault="006360BB">
      <w:r>
        <w:separator/>
      </w:r>
    </w:p>
  </w:footnote>
  <w:footnote w:type="continuationSeparator" w:id="0">
    <w:p w:rsidR="006360BB" w:rsidRDefault="00636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4A7B" w:rsidRDefault="00D94A7B" w:rsidP="000B7A29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94A7B" w:rsidRDefault="00D94A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4F3F72"/>
    <w:multiLevelType w:val="hybridMultilevel"/>
    <w:tmpl w:val="92788EA4"/>
    <w:lvl w:ilvl="0" w:tplc="47285BC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A90038E"/>
    <w:multiLevelType w:val="hybridMultilevel"/>
    <w:tmpl w:val="DDFEE0B6"/>
    <w:lvl w:ilvl="0" w:tplc="537666A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95"/>
    <w:rsid w:val="00000231"/>
    <w:rsid w:val="00005D53"/>
    <w:rsid w:val="0000770A"/>
    <w:rsid w:val="000123E4"/>
    <w:rsid w:val="00016A8C"/>
    <w:rsid w:val="00032EBE"/>
    <w:rsid w:val="0004128F"/>
    <w:rsid w:val="00060C03"/>
    <w:rsid w:val="00067929"/>
    <w:rsid w:val="00083401"/>
    <w:rsid w:val="00084784"/>
    <w:rsid w:val="000B7A29"/>
    <w:rsid w:val="000C1142"/>
    <w:rsid w:val="000D0CAB"/>
    <w:rsid w:val="000D2924"/>
    <w:rsid w:val="000D7ABA"/>
    <w:rsid w:val="000E2C1C"/>
    <w:rsid w:val="001324EF"/>
    <w:rsid w:val="0014680F"/>
    <w:rsid w:val="00150595"/>
    <w:rsid w:val="00161055"/>
    <w:rsid w:val="0016612D"/>
    <w:rsid w:val="001670AB"/>
    <w:rsid w:val="00184F71"/>
    <w:rsid w:val="001A05E0"/>
    <w:rsid w:val="001A4DB1"/>
    <w:rsid w:val="001D58D1"/>
    <w:rsid w:val="001D7573"/>
    <w:rsid w:val="001E6E0B"/>
    <w:rsid w:val="001F1FE1"/>
    <w:rsid w:val="002251A7"/>
    <w:rsid w:val="00235471"/>
    <w:rsid w:val="00235CBF"/>
    <w:rsid w:val="002640C1"/>
    <w:rsid w:val="0027352D"/>
    <w:rsid w:val="00285318"/>
    <w:rsid w:val="0029764B"/>
    <w:rsid w:val="002E05A2"/>
    <w:rsid w:val="003327E9"/>
    <w:rsid w:val="0033325D"/>
    <w:rsid w:val="00334CA8"/>
    <w:rsid w:val="00360568"/>
    <w:rsid w:val="003615FC"/>
    <w:rsid w:val="0037398A"/>
    <w:rsid w:val="003955A1"/>
    <w:rsid w:val="003C3A89"/>
    <w:rsid w:val="003D6A95"/>
    <w:rsid w:val="00417A49"/>
    <w:rsid w:val="004341DE"/>
    <w:rsid w:val="00437F2F"/>
    <w:rsid w:val="00441553"/>
    <w:rsid w:val="0044185F"/>
    <w:rsid w:val="0044320A"/>
    <w:rsid w:val="00451BCB"/>
    <w:rsid w:val="00452151"/>
    <w:rsid w:val="00464072"/>
    <w:rsid w:val="00483DF6"/>
    <w:rsid w:val="004865CC"/>
    <w:rsid w:val="0049358F"/>
    <w:rsid w:val="004A642D"/>
    <w:rsid w:val="004D32ED"/>
    <w:rsid w:val="004D6E68"/>
    <w:rsid w:val="004F4E2F"/>
    <w:rsid w:val="0050226E"/>
    <w:rsid w:val="00507182"/>
    <w:rsid w:val="00516CA3"/>
    <w:rsid w:val="005371E6"/>
    <w:rsid w:val="00554FA7"/>
    <w:rsid w:val="005639E6"/>
    <w:rsid w:val="00567178"/>
    <w:rsid w:val="0057652D"/>
    <w:rsid w:val="0062131A"/>
    <w:rsid w:val="00625331"/>
    <w:rsid w:val="006360BB"/>
    <w:rsid w:val="00640AB8"/>
    <w:rsid w:val="0064172E"/>
    <w:rsid w:val="00653F1A"/>
    <w:rsid w:val="0065506A"/>
    <w:rsid w:val="006A52AE"/>
    <w:rsid w:val="006A7661"/>
    <w:rsid w:val="006B6DB8"/>
    <w:rsid w:val="006D4000"/>
    <w:rsid w:val="006D5F92"/>
    <w:rsid w:val="006F66AA"/>
    <w:rsid w:val="00703D2F"/>
    <w:rsid w:val="00707C42"/>
    <w:rsid w:val="00732290"/>
    <w:rsid w:val="00733BE9"/>
    <w:rsid w:val="00741C9C"/>
    <w:rsid w:val="0077075E"/>
    <w:rsid w:val="007A1603"/>
    <w:rsid w:val="007A367F"/>
    <w:rsid w:val="007E11FA"/>
    <w:rsid w:val="007E5259"/>
    <w:rsid w:val="007E65BF"/>
    <w:rsid w:val="00824A2B"/>
    <w:rsid w:val="00840E0A"/>
    <w:rsid w:val="00856601"/>
    <w:rsid w:val="00857987"/>
    <w:rsid w:val="008662C0"/>
    <w:rsid w:val="008A1EA1"/>
    <w:rsid w:val="008B36FA"/>
    <w:rsid w:val="008C38F8"/>
    <w:rsid w:val="008E4231"/>
    <w:rsid w:val="008E4CA9"/>
    <w:rsid w:val="008F2D14"/>
    <w:rsid w:val="008F401C"/>
    <w:rsid w:val="0093413A"/>
    <w:rsid w:val="00943D67"/>
    <w:rsid w:val="0096159E"/>
    <w:rsid w:val="009965D5"/>
    <w:rsid w:val="009B4AF3"/>
    <w:rsid w:val="009D0877"/>
    <w:rsid w:val="009D79E8"/>
    <w:rsid w:val="009F6609"/>
    <w:rsid w:val="00A35B6F"/>
    <w:rsid w:val="00A421D2"/>
    <w:rsid w:val="00A42E93"/>
    <w:rsid w:val="00A50349"/>
    <w:rsid w:val="00A51B04"/>
    <w:rsid w:val="00A55B67"/>
    <w:rsid w:val="00A64471"/>
    <w:rsid w:val="00A746FE"/>
    <w:rsid w:val="00A93DE5"/>
    <w:rsid w:val="00A95124"/>
    <w:rsid w:val="00AA4A7E"/>
    <w:rsid w:val="00AA5A1F"/>
    <w:rsid w:val="00AA67F6"/>
    <w:rsid w:val="00AC14C3"/>
    <w:rsid w:val="00AC5815"/>
    <w:rsid w:val="00AD4469"/>
    <w:rsid w:val="00AE12A7"/>
    <w:rsid w:val="00AE1FC8"/>
    <w:rsid w:val="00AF7485"/>
    <w:rsid w:val="00B152CC"/>
    <w:rsid w:val="00B20420"/>
    <w:rsid w:val="00B20856"/>
    <w:rsid w:val="00B21C6A"/>
    <w:rsid w:val="00B27B73"/>
    <w:rsid w:val="00B41C14"/>
    <w:rsid w:val="00B41E32"/>
    <w:rsid w:val="00B503D5"/>
    <w:rsid w:val="00B529AD"/>
    <w:rsid w:val="00B544A4"/>
    <w:rsid w:val="00B5683D"/>
    <w:rsid w:val="00B663B0"/>
    <w:rsid w:val="00BA6D4A"/>
    <w:rsid w:val="00BE7C00"/>
    <w:rsid w:val="00BF273A"/>
    <w:rsid w:val="00C668F6"/>
    <w:rsid w:val="00CA64D7"/>
    <w:rsid w:val="00CC05DD"/>
    <w:rsid w:val="00CC1303"/>
    <w:rsid w:val="00CD3308"/>
    <w:rsid w:val="00CD72DF"/>
    <w:rsid w:val="00CE3B28"/>
    <w:rsid w:val="00CF41F1"/>
    <w:rsid w:val="00D8509E"/>
    <w:rsid w:val="00D943CE"/>
    <w:rsid w:val="00D94A7B"/>
    <w:rsid w:val="00DA1DC3"/>
    <w:rsid w:val="00DB472E"/>
    <w:rsid w:val="00DC1666"/>
    <w:rsid w:val="00DE3606"/>
    <w:rsid w:val="00E44729"/>
    <w:rsid w:val="00E7208A"/>
    <w:rsid w:val="00E80941"/>
    <w:rsid w:val="00E864F9"/>
    <w:rsid w:val="00EB2703"/>
    <w:rsid w:val="00EB33E9"/>
    <w:rsid w:val="00ED3F86"/>
    <w:rsid w:val="00F24B6B"/>
    <w:rsid w:val="00F27BAA"/>
    <w:rsid w:val="00F31E32"/>
    <w:rsid w:val="00F50916"/>
    <w:rsid w:val="00F64463"/>
    <w:rsid w:val="00F96B50"/>
    <w:rsid w:val="00FB3934"/>
    <w:rsid w:val="00FC5A03"/>
    <w:rsid w:val="00FD4E34"/>
    <w:rsid w:val="00FE1715"/>
    <w:rsid w:val="00FE474F"/>
    <w:rsid w:val="00FE5AC8"/>
    <w:rsid w:val="00FE6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393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5059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15059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3">
    <w:name w:val="header"/>
    <w:basedOn w:val="a"/>
    <w:rsid w:val="003955A1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955A1"/>
  </w:style>
  <w:style w:type="paragraph" w:styleId="a5">
    <w:name w:val="footer"/>
    <w:basedOn w:val="a"/>
    <w:link w:val="a6"/>
    <w:rsid w:val="00B663B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rsid w:val="00B663B0"/>
    <w:rPr>
      <w:sz w:val="24"/>
      <w:szCs w:val="24"/>
    </w:rPr>
  </w:style>
  <w:style w:type="paragraph" w:styleId="a7">
    <w:name w:val="List Paragraph"/>
    <w:basedOn w:val="a"/>
    <w:uiPriority w:val="34"/>
    <w:qFormat/>
    <w:rsid w:val="00A9512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8">
    <w:name w:val="Balloon Text"/>
    <w:basedOn w:val="a"/>
    <w:link w:val="a9"/>
    <w:rsid w:val="0044155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rsid w:val="00441553"/>
    <w:rPr>
      <w:rFonts w:ascii="Tahoma" w:hAnsi="Tahoma" w:cs="Tahoma"/>
      <w:sz w:val="16"/>
      <w:szCs w:val="16"/>
    </w:rPr>
  </w:style>
  <w:style w:type="paragraph" w:customStyle="1" w:styleId="CharCharCharChar">
    <w:name w:val="Char Char Char Char"/>
    <w:basedOn w:val="a"/>
    <w:next w:val="a"/>
    <w:semiHidden/>
    <w:rsid w:val="00F31E32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62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63CDB0-B00C-4FB0-BE17-8D2E81B5F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14</Pages>
  <Words>3825</Words>
  <Characters>21806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ИринаЮрьевна</cp:lastModifiedBy>
  <cp:revision>4</cp:revision>
  <cp:lastPrinted>2020-01-09T08:54:00Z</cp:lastPrinted>
  <dcterms:created xsi:type="dcterms:W3CDTF">2020-01-09T08:34:00Z</dcterms:created>
  <dcterms:modified xsi:type="dcterms:W3CDTF">2020-01-17T03:45:00Z</dcterms:modified>
</cp:coreProperties>
</file>