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20" w:rsidRPr="00C3097A" w:rsidRDefault="00C07F20" w:rsidP="00C07F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97A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РЕАЛИЗАЦИИ ГОСУДАРСТВЕННЫХ ПРОГРАММ (ПОДПРОГРАММ) РОССИЙСКОЙ ФЕДЕРАЦИИ, ПРОГРАММ (ПОДПРОГРАММ), МУНИЦИПАЛЬНЫХ ПРОГРАММ.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1"/>
        <w:gridCol w:w="693"/>
        <w:gridCol w:w="30"/>
        <w:gridCol w:w="81"/>
      </w:tblGrid>
      <w:tr w:rsidR="00294D3A" w:rsidRPr="00BE3871" w:rsidTr="00D97543">
        <w:trPr>
          <w:gridAfter w:val="1"/>
          <w:tblCellSpacing w:w="15" w:type="dxa"/>
          <w:jc w:val="center"/>
        </w:trPr>
        <w:tc>
          <w:tcPr>
            <w:tcW w:w="0" w:type="auto"/>
            <w:gridSpan w:val="3"/>
            <w:tcMar>
              <w:top w:w="225" w:type="dxa"/>
              <w:left w:w="375" w:type="dxa"/>
              <w:bottom w:w="15" w:type="dxa"/>
              <w:right w:w="15" w:type="dxa"/>
            </w:tcMar>
            <w:hideMark/>
          </w:tcPr>
          <w:tbl>
            <w:tblPr>
              <w:tblW w:w="953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0"/>
              <w:gridCol w:w="602"/>
            </w:tblGrid>
            <w:tr w:rsidR="00294D3A" w:rsidRPr="00BE3871" w:rsidTr="00C07F20">
              <w:trPr>
                <w:tblCellSpacing w:w="15" w:type="dxa"/>
              </w:trPr>
              <w:tc>
                <w:tcPr>
                  <w:tcW w:w="4705" w:type="pct"/>
                  <w:hideMark/>
                </w:tcPr>
                <w:p w:rsidR="00C07F20" w:rsidRPr="004D2C5E" w:rsidRDefault="00C07F20" w:rsidP="00C07F2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2C5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Одним из механизмов государственной поддержки предпринимательства в регионе является подпрограмма «Поддержка и развитие малого и среднего предпринимательства в Иркутской области» на 2015 - 2020 годы государственной программы Иркутской области «Экономическое развитие и инновационная экономика» на 2015 – 2020 годы, утвержденной постановлением Правительства Иркутской области от 23 октября 2014 года № 518-пп. 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Целью подпрограммы является содействие инвестиционному развитию, повышению конкурентоспособности субъектов малого и среднего предпринимательства (далее - СМСП) на внутреннем, межрегиональном и международном рынках.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Система мер государственного регулирования предпринимательской деятельности, нацеленная на выполнение мероприятий подпрограммы, предусматривает в том числе</w:t>
                  </w: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финансовую поддержку СМСП и реализуемых ими проектов (субсидии начинающим - гранты начинающим на создание собственного бизнеса, содействие центров времяпрепровождения детей);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Порядок, условия и критерии предоставления субсидий СМСП и </w:t>
                  </w:r>
                  <w:proofErr w:type="spell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микрофинансовым</w:t>
                  </w:r>
                  <w:proofErr w:type="spell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организациям Иркутской области определяются следующими нормативными правовыми актами: 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 постановление Правительства Иркутской области от 18 ноября 2013 года № 529-пп "Об утверждении Положения о предоставлении из областного бюджета субсидий субъектам малого и среднего предпринимательства в целях финансового обеспечения (возмещения) затрат, связанных с созданием центров времяпрепровождения детей";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2) постановление Правительства Иркутской области от 5 сентября 2014 года № 427-пп "Об утверждении Положения о предоставлении субсидий из областного бюджета в целях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предпринимательства". 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соответствии с Положением о предоставлении субсидий из областного бюджета в целях</w:t>
                  </w:r>
                  <w:proofErr w:type="gram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 (далее - Положение) субсидии предоставляются </w:t>
                  </w:r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 целях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294D3A" w:rsidRPr="00F31FBD" w:rsidRDefault="00294D3A" w:rsidP="00C07F2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компенсации части затрат по уплате лизинговых платежей;</w:t>
                  </w:r>
                </w:p>
                <w:p w:rsidR="00294D3A" w:rsidRPr="00F31FBD" w:rsidRDefault="00294D3A" w:rsidP="00C07F2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субсидирования части затрат субъектов малого и среднего предпринимательства на приобретение производственного оборудования;</w:t>
                  </w:r>
                </w:p>
                <w:p w:rsidR="00294D3A" w:rsidRPr="00F31FBD" w:rsidRDefault="00294D3A" w:rsidP="00C07F2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содействия развитию </w:t>
                  </w:r>
                  <w:proofErr w:type="spellStart"/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микрофинансовых</w:t>
                  </w:r>
                  <w:proofErr w:type="spellEnd"/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организаций (далее - МФО).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Субсидии предоставляются </w:t>
                  </w: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из областного бюджета 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по результатам конкурса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 предоставлению субсидий из областного бюджета в целях</w:t>
                  </w:r>
                  <w:proofErr w:type="gram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 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(далее - конкурс).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Уполномоченным органом по предоставлению субсидий является 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министерство экономического развития Иркутской области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Право на участие в конкурсе имеют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юридические лица (за исключением государственных (муниципальных) учреждений), индивидуальные предприниматели - производители товаров, работ и услуг, зарегистрированные и осуществляющие свою деятельность на территории Иркутской области (далее - заявители):</w:t>
                  </w:r>
                </w:p>
                <w:p w:rsidR="00294D3A" w:rsidRPr="00C07F20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0" w:name="sub_951"/>
                  <w:bookmarkEnd w:id="0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1) являющиеся субъектами малого и среднего предпринимательства в соответствии </w:t>
                  </w:r>
                  <w:r w:rsidRPr="00C07F2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 </w:t>
                  </w:r>
                  <w:hyperlink r:id="rId6" w:history="1">
                    <w:r w:rsidRPr="00C07F20">
                      <w:rPr>
                        <w:rFonts w:ascii="Times New Roman" w:eastAsia="Times New Roman" w:hAnsi="Times New Roman"/>
                        <w:sz w:val="24"/>
                        <w:szCs w:val="24"/>
                        <w:u w:val="single"/>
                        <w:lang w:eastAsia="ru-RU"/>
                      </w:rPr>
                      <w:t>статьей 4</w:t>
                    </w:r>
                  </w:hyperlink>
                  <w:r w:rsidRPr="00C07F2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Федерального закона № 209-ФЗ "О развитии малого и среднего предпринимательства в Российской Федерации", претендующие на получение субсидий на компенсацию части затрат по уплате лизинговых платежей или на субсидирование части затрат на приобретение производственного оборудования;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" w:name="sub_952"/>
                  <w:bookmarkEnd w:id="1"/>
                  <w:r w:rsidRPr="00C07F2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2) являющиеся организациями, образующими инфраструктуру поддержки субъектов малого и среднего предпринимательства в соответствии со </w:t>
                  </w:r>
                  <w:hyperlink r:id="rId7" w:history="1">
                    <w:r w:rsidRPr="00C07F20">
                      <w:rPr>
                        <w:rFonts w:ascii="Times New Roman" w:eastAsia="Times New Roman" w:hAnsi="Times New Roman"/>
                        <w:sz w:val="24"/>
                        <w:szCs w:val="24"/>
                        <w:u w:val="single"/>
                        <w:lang w:eastAsia="ru-RU"/>
                      </w:rPr>
                      <w:t>статьей 15</w:t>
                    </w:r>
                  </w:hyperlink>
                  <w:r w:rsidRPr="00C07F2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Федерального закона № 209-ФЗ "О развитии малого и среднего предпринимательства в Российской Федерации"</w:t>
                  </w:r>
                  <w:proofErr w:type="gramStart"/>
                  <w:r w:rsidRPr="00C07F2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C07F2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претендующие на получение субсидии, на содействие развитию 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МФО.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2" w:name="sub_96"/>
                  <w:bookmarkEnd w:id="2"/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Субсидии предоставляются при соблюдении заявителями следующих условий: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3" w:name="sub_961"/>
                  <w:bookmarkEnd w:id="3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 отсутствие задолженности по платежам в бюджеты всех уровней бюджетной системы Российской Федерации и государственные внебюджетные фонды;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4" w:name="sub_962"/>
                  <w:bookmarkEnd w:id="4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2) не находятся в стадии реорганизации, ликвидации или банкротства, а также их деятельность не приостановлена в соответствии с законодательством Российской Федерации;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5" w:name="sub_963"/>
                  <w:bookmarkEnd w:id="5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3) не являются производителями и продавцами подакцизных товаров, а также не добывают и не реализуют полезные ископаемые (за исключением общераспространенных полезных ископаемых);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6" w:name="sub_964"/>
                  <w:bookmarkEnd w:id="6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4) не являются участниками соглашения о разделе продукции;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7" w:name="sub_965"/>
                  <w:bookmarkEnd w:id="7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5) не осуществляют предпринимательскую деятельность в сфере игорного бизнеса;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8" w:name="sub_966"/>
                  <w:bookmarkEnd w:id="8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6) являются</w:t>
                  </w:r>
                  <w:bookmarkStart w:id="9" w:name="_GoBack"/>
                  <w:bookmarkEnd w:id="9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резидентами Российской Федерации;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0" w:name="sub_967"/>
                  <w:bookmarkEnd w:id="10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7) не являются кредитной организацией (за исключением МФО),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1" w:name="sub_968"/>
                  <w:bookmarkEnd w:id="11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8) не допустили фактов нарушения порядка, условий и обеспечили целевое использование ранее предоставленных субсидий в течение трех лет с момента их получения;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2" w:name="sub_969"/>
                  <w:bookmarkEnd w:id="12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9) не предоставлена аналогичная субсидия в течение трех лет до подачи документов 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для участия в конкурсе (за исключением субсидии на содействие развитию МФО);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3" w:name="sub_9610"/>
                  <w:bookmarkEnd w:id="13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10) иных условий, установленных Положением.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14" w:name="sub_97"/>
                  <w:bookmarkEnd w:id="14"/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Для участия в конкурсе представляются следующие документы: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5" w:name="sub_971"/>
                  <w:bookmarkEnd w:id="15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 опись представленных документов, оформленная в произвольной форме, в двух экземплярах;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6" w:name="sub_972"/>
                  <w:bookmarkEnd w:id="16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2) заявление на участие в конкурсе для заявителей (формы заявлений прилагается)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7" w:name="sub_973"/>
                  <w:bookmarkEnd w:id="17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3) анкета субъекта предпринимательства по форме (прилагается);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8" w:name="sub_974"/>
                  <w:bookmarkEnd w:id="18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4) бизнес-план (за исключением субсидии на содействие развитию МФО) по форме (прилагается);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9" w:name="sub_975"/>
                  <w:bookmarkEnd w:id="19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5) копии лицензий и (или) разрешений для осуществления деятельности, необходимой для реализации бизнес-плана, заверенные заявителем (за исключением субсидии на содействие развитию МФО);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20" w:name="sub_976"/>
                  <w:bookmarkEnd w:id="20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6) перечень расходов по форме (прилагается) с приложением копий документов, подтверждающих затраты в связи с реализацией мероприятий, направленных на поддержку и развитие малого и среднего предпринимательства, в соответствии с настоящим Положением, заверенных заявителем (за исключением субсидии на содействие развитию МФО);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21" w:name="sub_977"/>
                  <w:bookmarkEnd w:id="21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7) справка об отсутствии задолженности по платежам в бюджеты всех уровней бюджетной системы Российской Федерации и государственные внебюджетные фонды, выданная не ранее чем за 30 дней до дня подачи конкурсной заявки;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22" w:name="sub_978"/>
                  <w:bookmarkEnd w:id="22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8) формы </w:t>
                  </w:r>
                  <w:hyperlink r:id="rId8" w:history="1">
                    <w:r w:rsidRPr="00F31FBD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№ 1</w:t>
                    </w:r>
                  </w:hyperlink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"Бухгалтерский баланс" и </w:t>
                  </w:r>
                  <w:hyperlink r:id="rId9" w:history="1">
                    <w:r w:rsidRPr="00F31FBD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№ 2</w:t>
                    </w:r>
                  </w:hyperlink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"Отчет о прибылях и убытках" и (или) налоговая отчетность по соответствующему режиму налогообложения о финансовых результатах за последний отчетный период с отметкой налогового органа и заверенные печатью заявителя (за исключением субсидии на содействие развитию МФО);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23" w:name="sub_979"/>
                  <w:bookmarkEnd w:id="23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9) выписка из Единого государственного реестра юридических лиц (индивидуальных предпринимателей), выданная не ранее чем за 30 дней до дня подачи документов;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24" w:name="sub_9710"/>
                  <w:bookmarkEnd w:id="24"/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10) технико-экономическое обоснование приобретения имущества (производственного оборудования) в целях создания и (или) развития, и (или) модернизации производства товаров, работ, услуг (за исключением субсидии на содействие развитию МФО).</w:t>
                  </w:r>
                  <w:proofErr w:type="gramEnd"/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Под технико-экономическим обоснованием в Положении понимается документ,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проекта,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проекту, расчет планируемого роста налоговых платежей), показатели организационно-технического уровня (качество и прогрессивность 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продукции (работ, услуг), технологий, количество вновь создаваемых рабочих мест, повышение средней заработной</w:t>
                  </w:r>
                  <w:proofErr w:type="gram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платы работников), способы, сроки и особенности реализации мероприятий по проекту;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25" w:name="sub_9711"/>
                  <w:bookmarkEnd w:id="25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11) иные документы, предусмотренные Положением.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Размеры субсидии установлены Положением о предоставлении субсидий из областного бюджета в целях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предпринимательства, утвержденным постановлением Правительства Иркутской области от 5 сентября 2014 года № 427-пп.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Обращаю Ваше внимание!</w:t>
                  </w: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Так как субсидии имеют целевое назначение, то для предоставления субсидии для конкретной цели указанным выше Положением предусмотрены дополнительные требования.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 проведении конкурса по предоставлению субсидий Вы можете узнать в информационно-телекоммуникационной сети "Интернет" на официальном сайте министерства экономического развития Иркутской области </w:t>
                  </w:r>
                  <w:hyperlink r:id="rId10" w:history="1">
                    <w:r w:rsidRPr="00F31FBD">
                      <w:rPr>
                        <w:rFonts w:ascii="Times New Roman" w:eastAsia="Times New Roman" w:hAnsi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www.economy.irkobl.ru</w:t>
                    </w:r>
                  </w:hyperlink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из общественно-политической газеты "Областная".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 Иркутской области поддержку субъектам малого и среднего предпринимательства осуществляют: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1) </w:t>
                  </w:r>
                  <w:hyperlink r:id="rId11" w:history="1">
                    <w:r w:rsidRPr="00F31FBD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Некоммерческая организация "Иркутский областной гарантийный фонд"</w:t>
                    </w:r>
                  </w:hyperlink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деятельность его </w:t>
                  </w: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заключается</w:t>
                  </w:r>
                  <w:proofErr w:type="gram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 том числе в предоставлении поручительств малому и среднему бизнесу (адрес: г. Иркутск, ул. Рабочая 2а, тел. (3952) 25-85-20);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2) </w:t>
                  </w:r>
                  <w:hyperlink r:id="rId12" w:history="1">
                    <w:r w:rsidRPr="00F31FBD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Фонд «Центр поддержки субъектов малого и среднего предпринимательства в Иркутской области»</w:t>
                    </w:r>
                  </w:hyperlink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Основными задачами Фонда являются содействие развитию в регионе предпринимательства посредством оказания субъектам предпринимательства разнообразных видов помощи и поддержки, консультационные и информационные услуги, проведение обучения и семинаров (адрес: г. Иркутск, ул. </w:t>
                  </w: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Академическая</w:t>
                  </w:r>
                  <w:proofErr w:type="gram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74, тел. (3952) 42-38-38).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числе, на базе Фонда осуществляется: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поддержка молодежного предпринимательства, путем вовлечения молодежи в предпринимательство, создание положительного имиджа предпринимателя и предпринимательской деятельности; привлечения, доработки и подготовки к реализации перспективных </w:t>
                  </w: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бизнес-проектов</w:t>
                  </w:r>
                  <w:proofErr w:type="gram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молодых людей в возрасте от 14 до 30 лет, обучение участников бизнес-проектированию;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развитие социального предпринимательства в Иркутской области путем оказания методической, консультационной и информационной поддержки социальным предпринимателями, социально ориентированным некоммерческим организациям, взаимодействие с органами власти;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3) 22 </w:t>
                  </w:r>
                  <w:proofErr w:type="spell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микрофинансовые</w:t>
                  </w:r>
                  <w:proofErr w:type="spell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организации, созданные при непосредственном участии органов местного самоуправления муниципальных образований Иркутской области. </w:t>
                  </w:r>
                  <w:proofErr w:type="spell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Микрофинансовые</w:t>
                  </w:r>
                  <w:proofErr w:type="spellEnd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организации предоставляют займы в размере до 1 млн. рублей, сроком до одного года и с льготной процентной ставкой;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Кроме того, в целях снижения административных барьеров, обеспечения гарантии государственной защиты прав и законных интересов субъектов предпринимательской деятельности и соблюдения прав органами государственной власти, органами местного самоуправления и должностными лицами в регионе с 2014 года действует институт уполномоченного по защите прав предпринимателей (Закон Иркутской области от 16 декабря 2013 года № 138-ОЗ "Об уполномоченном по защите прав предпринимателей в Иркутской области").</w:t>
                  </w:r>
                  <w:proofErr w:type="gramEnd"/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Задачами Уполномоченного являются: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обеспечение защиты прав и законных интересов субъектов предпринимательской деятельности;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содействие восстановлению нарушенных прав субъектов предпринимательской деятельности;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содействие развитию общественных институтов, ориентированных на защиту прав и законных интересов субъектов предпринимательской деятельности;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правовое просвещение субъектов предпринимательской деятельности;</w:t>
                  </w:r>
                </w:p>
                <w:p w:rsidR="00294D3A" w:rsidRPr="00F31FBD" w:rsidRDefault="00294D3A" w:rsidP="00C07F2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1F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содействие улучшению делового и инвестиционного климата в Иркутской области.</w:t>
                  </w:r>
                </w:p>
              </w:tc>
              <w:tc>
                <w:tcPr>
                  <w:tcW w:w="0" w:type="auto"/>
                  <w:hideMark/>
                </w:tcPr>
                <w:p w:rsidR="00294D3A" w:rsidRPr="00F31FBD" w:rsidRDefault="00294D3A" w:rsidP="00D975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4D3A" w:rsidRPr="00F31FBD" w:rsidRDefault="00294D3A" w:rsidP="00D97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D3A" w:rsidRPr="00BE3871" w:rsidTr="00D9754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294D3A" w:rsidRPr="00F31FBD" w:rsidRDefault="00294D3A" w:rsidP="00D97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D3A" w:rsidRPr="00F31FBD" w:rsidRDefault="00294D3A" w:rsidP="00D97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B21" w:rsidRPr="0098459E" w:rsidTr="00D97543">
        <w:trPr>
          <w:gridAfter w:val="3"/>
          <w:tblCellSpacing w:w="15" w:type="dxa"/>
          <w:jc w:val="center"/>
        </w:trPr>
        <w:tc>
          <w:tcPr>
            <w:tcW w:w="0" w:type="auto"/>
            <w:tcMar>
              <w:top w:w="225" w:type="dxa"/>
              <w:left w:w="375" w:type="dxa"/>
              <w:bottom w:w="15" w:type="dxa"/>
              <w:right w:w="15" w:type="dxa"/>
            </w:tcMar>
            <w:hideMark/>
          </w:tcPr>
          <w:tbl>
            <w:tblPr>
              <w:tblW w:w="44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F57F7" w:rsidRPr="0098459E" w:rsidTr="004F57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F57F7" w:rsidRPr="007345AF" w:rsidRDefault="004F57F7" w:rsidP="00D975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7B21" w:rsidRPr="007345AF" w:rsidRDefault="00F67B21" w:rsidP="00D97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B21" w:rsidRPr="0098459E" w:rsidTr="00D97543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7B21" w:rsidRPr="007345AF" w:rsidRDefault="00F67B21" w:rsidP="00D97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7B21" w:rsidRPr="007345AF" w:rsidRDefault="00F67B21" w:rsidP="00D97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7F20" w:rsidRPr="004D2C5E" w:rsidRDefault="00C07F20" w:rsidP="00C07F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Всего в 2019 году на поддержку предпринимательства в региональном бюджете предусмотрено 98,7 миллионов рублей. Средства пойдут на финансирование инфраструктуры поддержки бизнеса: субсидии Фонду поддержки предпринимательства, капитализацию Фонда микрокредитования в объеме 61,5 миллионов рублей. Кроме того, деньги выделят на создание центров молодежного и инновационного творчества.</w:t>
      </w:r>
    </w:p>
    <w:p w:rsidR="00C07F20" w:rsidRPr="004D2C5E" w:rsidRDefault="00C07F20" w:rsidP="00C07F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В 2018 году Иркутская область впервые приняла участие в реализации пилотного проекта АО «Корпорация «МСП» по «</w:t>
      </w:r>
      <w:proofErr w:type="spellStart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доращиванию</w:t>
      </w:r>
      <w:proofErr w:type="spellEnd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 xml:space="preserve">» субъектов МСП в качестве поставщиков при осуществлении закупок товаров и услуг крупнейшими заказчиками. </w:t>
      </w:r>
    </w:p>
    <w:p w:rsidR="00C07F20" w:rsidRPr="004D2C5E" w:rsidRDefault="00C07F20" w:rsidP="00C07F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Иркутский областной гарантийный фонд в 2018 году выдал 80 поручительств на 649,4 миллионов рублей. В целом же на сегодняшний день фонд предоставил 729 поручительств на сумму более 3,6 миллиардов рублей. Социально-экономический эффект от деятельности Фонда – это создание 126 рабочих мест, размер налоговых отчислений от субъектов малого и среднего предпринимательства, получивших поручительство Фонда, составил 86,8 млн. рублей.</w:t>
      </w:r>
    </w:p>
    <w:p w:rsidR="00C07F20" w:rsidRPr="004D2C5E" w:rsidRDefault="00C07F20" w:rsidP="00C07F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в 2018 году в </w:t>
      </w:r>
      <w:proofErr w:type="spellStart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Приангарье</w:t>
      </w:r>
      <w:proofErr w:type="spellEnd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создан Центр поддержки экспорта. Сумма экспортных контрактов составила более 168 тысяч долларов.</w:t>
      </w:r>
    </w:p>
    <w:p w:rsidR="00C07F20" w:rsidRPr="004D2C5E" w:rsidRDefault="00C07F20" w:rsidP="00C07F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Фондом поддержки предпринимательства Иркутской области оказано 2425 услуг для более 3,5 тысяч предпринимателей: проведено более 128 бесплатных образовательных </w:t>
      </w:r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мероприятий по 28 направлениям в 25 муниципальных образованиях Иркутской области, в том числе в моногородах.</w:t>
      </w:r>
    </w:p>
    <w:p w:rsidR="00F67B21" w:rsidRDefault="00C07F20" w:rsidP="00C07F20">
      <w:proofErr w:type="gramStart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 микрокредитования Иркутской области предоставил в 2018 году субъектам предпринимательства региона 200 </w:t>
      </w:r>
      <w:proofErr w:type="spellStart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микрозаймов</w:t>
      </w:r>
      <w:proofErr w:type="spellEnd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 xml:space="preserve"> на 283,1 млн. руб. На сегодняшний день капитализация Фонда составляет 283,7 млн. руб. Социальный-экономический эффект от деятельности Фонда с момента его создания достигнут путем сохранения 4248 и организации 1160 новых рабочих мест, размер налоговых отчислений от субъектов малого и среднего предпринимательства, получивших </w:t>
      </w:r>
      <w:proofErr w:type="spellStart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 w:rsidRPr="004D2C5E">
        <w:rPr>
          <w:rFonts w:ascii="Times New Roman" w:eastAsia="Times New Roman" w:hAnsi="Times New Roman"/>
          <w:sz w:val="24"/>
          <w:szCs w:val="24"/>
          <w:lang w:eastAsia="ru-RU"/>
        </w:rPr>
        <w:t>, составил 609,2 млн. рублей.</w:t>
      </w:r>
      <w:proofErr w:type="gramEnd"/>
    </w:p>
    <w:sectPr w:rsidR="00F67B21" w:rsidSect="00A8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134A"/>
    <w:multiLevelType w:val="multilevel"/>
    <w:tmpl w:val="5E3C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36240"/>
    <w:multiLevelType w:val="multilevel"/>
    <w:tmpl w:val="0CB60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E18D9"/>
    <w:multiLevelType w:val="multilevel"/>
    <w:tmpl w:val="EC20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D133F"/>
    <w:multiLevelType w:val="multilevel"/>
    <w:tmpl w:val="F79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3A"/>
    <w:rsid w:val="00047189"/>
    <w:rsid w:val="00294D3A"/>
    <w:rsid w:val="003A3E2E"/>
    <w:rsid w:val="004750FA"/>
    <w:rsid w:val="004F57F7"/>
    <w:rsid w:val="00C07F20"/>
    <w:rsid w:val="00C56602"/>
    <w:rsid w:val="00E405DA"/>
    <w:rsid w:val="00F10C68"/>
    <w:rsid w:val="00F6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762.10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54854.15" TargetMode="External"/><Relationship Id="rId12" Type="http://schemas.openxmlformats.org/officeDocument/2006/relationships/hyperlink" Target="http://irkcp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4854.4" TargetMode="External"/><Relationship Id="rId11" Type="http://schemas.openxmlformats.org/officeDocument/2006/relationships/hyperlink" Target="http://www.fondir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1400000.69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762.2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ИринаЮрьевна</cp:lastModifiedBy>
  <cp:revision>2</cp:revision>
  <dcterms:created xsi:type="dcterms:W3CDTF">2019-12-05T08:40:00Z</dcterms:created>
  <dcterms:modified xsi:type="dcterms:W3CDTF">2019-12-05T08:40:00Z</dcterms:modified>
</cp:coreProperties>
</file>